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B1" w:rsidRPr="00C977E4" w:rsidRDefault="00C133EF" w:rsidP="006D00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618B1" w:rsidRPr="00C977E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618B1" w:rsidRPr="00C977E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Palm Beach County Substance Awareness Coalition </w:t>
      </w:r>
    </w:p>
    <w:p w:rsidR="006D0036" w:rsidRPr="00C977E4" w:rsidRDefault="006D0036" w:rsidP="00C61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7E4">
        <w:rPr>
          <w:rFonts w:ascii="Times New Roman" w:eastAsia="Calibri" w:hAnsi="Times New Roman" w:cs="Times New Roman"/>
          <w:b/>
          <w:sz w:val="24"/>
          <w:szCs w:val="24"/>
        </w:rPr>
        <w:t>Comprehensive</w:t>
      </w:r>
      <w:r w:rsidR="00C618B1" w:rsidRPr="00C97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77E4">
        <w:rPr>
          <w:rFonts w:ascii="Times New Roman" w:eastAsia="Calibri" w:hAnsi="Times New Roman" w:cs="Times New Roman"/>
          <w:b/>
          <w:sz w:val="24"/>
          <w:szCs w:val="24"/>
        </w:rPr>
        <w:t>Community Action Plan (CCAP) Worksheet</w:t>
      </w:r>
      <w:r w:rsidR="009A1C2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4C8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51A96">
        <w:rPr>
          <w:rFonts w:ascii="Times New Roman" w:eastAsia="Calibri" w:hAnsi="Times New Roman" w:cs="Times New Roman"/>
          <w:b/>
          <w:sz w:val="24"/>
          <w:szCs w:val="24"/>
        </w:rPr>
        <w:t>/1</w:t>
      </w:r>
      <w:r w:rsidR="00CF4C8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51A9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239"/>
        <w:tblW w:w="100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725"/>
        <w:gridCol w:w="1616"/>
        <w:gridCol w:w="3341"/>
        <w:gridCol w:w="25"/>
      </w:tblGrid>
      <w:tr w:rsidR="007640E0" w:rsidRPr="002914B5" w:rsidTr="00E72949">
        <w:trPr>
          <w:gridAfter w:val="1"/>
          <w:wAfter w:w="25" w:type="dxa"/>
          <w:trHeight w:val="276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640E0" w:rsidRPr="002914B5" w:rsidRDefault="00174F80" w:rsidP="00CF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br w:type="page"/>
            </w:r>
            <w:r w:rsidR="007640E0" w:rsidRPr="002914B5">
              <w:rPr>
                <w:rFonts w:ascii="Times New Roman" w:hAnsi="Times New Roman" w:cs="Times New Roman"/>
                <w:b/>
                <w:color w:val="000000"/>
              </w:rPr>
              <w:t xml:space="preserve">Problem Statement: </w:t>
            </w:r>
            <w:r w:rsidR="007640E0" w:rsidRPr="002914B5">
              <w:rPr>
                <w:rFonts w:ascii="Times New Roman" w:hAnsi="Times New Roman" w:cs="Times New Roman"/>
                <w:b/>
                <w:i/>
                <w:color w:val="000000"/>
              </w:rPr>
              <w:t>Social Access-Palm Beach County youth have access to alcohol in their homes and in the homes of others.</w:t>
            </w:r>
            <w:r w:rsidR="007640E0" w:rsidRPr="002914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A4CF5">
              <w:rPr>
                <w:rFonts w:ascii="Times New Roman" w:hAnsi="Times New Roman" w:cs="Times New Roman"/>
                <w:color w:val="000000"/>
              </w:rPr>
              <w:t>O</w:t>
            </w:r>
            <w:r w:rsidR="007640E0" w:rsidRPr="002914B5">
              <w:rPr>
                <w:rFonts w:ascii="Times New Roman" w:hAnsi="Times New Roman" w:cs="Times New Roman"/>
                <w:color w:val="000000"/>
              </w:rPr>
              <w:t xml:space="preserve">f </w:t>
            </w:r>
            <w:r w:rsidR="002A4CF5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7640E0" w:rsidRPr="002914B5">
              <w:rPr>
                <w:rFonts w:ascii="Times New Roman" w:hAnsi="Times New Roman" w:cs="Times New Roman"/>
                <w:color w:val="000000"/>
              </w:rPr>
              <w:t xml:space="preserve">PBC HS students who </w:t>
            </w:r>
            <w:r w:rsidR="002A4CF5">
              <w:rPr>
                <w:rFonts w:ascii="Times New Roman" w:hAnsi="Times New Roman" w:cs="Times New Roman"/>
                <w:color w:val="000000"/>
              </w:rPr>
              <w:t xml:space="preserve">reported </w:t>
            </w:r>
            <w:r w:rsidR="007640E0" w:rsidRPr="002914B5">
              <w:rPr>
                <w:rFonts w:ascii="Times New Roman" w:hAnsi="Times New Roman" w:cs="Times New Roman"/>
                <w:color w:val="000000"/>
              </w:rPr>
              <w:t>drink</w:t>
            </w:r>
            <w:r w:rsidR="007D14D0">
              <w:rPr>
                <w:rFonts w:ascii="Times New Roman" w:hAnsi="Times New Roman" w:cs="Times New Roman"/>
                <w:color w:val="000000"/>
              </w:rPr>
              <w:t xml:space="preserve">ing in the last 30 days, </w:t>
            </w:r>
            <w:r w:rsidR="00CF4C88">
              <w:rPr>
                <w:rFonts w:ascii="Times New Roman" w:hAnsi="Times New Roman" w:cs="Times New Roman"/>
                <w:color w:val="000000"/>
              </w:rPr>
              <w:t>35.8</w:t>
            </w:r>
            <w:r w:rsidR="002A4CF5">
              <w:rPr>
                <w:rFonts w:ascii="Times New Roman" w:hAnsi="Times New Roman" w:cs="Times New Roman"/>
                <w:color w:val="000000"/>
              </w:rPr>
              <w:t xml:space="preserve">% reported their usual </w:t>
            </w:r>
            <w:r w:rsidR="007640E0" w:rsidRPr="002914B5">
              <w:rPr>
                <w:rFonts w:ascii="Times New Roman" w:hAnsi="Times New Roman" w:cs="Times New Roman"/>
                <w:color w:val="000000"/>
              </w:rPr>
              <w:t>dr</w:t>
            </w:r>
            <w:r w:rsidR="002A4CF5">
              <w:rPr>
                <w:rFonts w:ascii="Times New Roman" w:hAnsi="Times New Roman" w:cs="Times New Roman"/>
                <w:color w:val="000000"/>
              </w:rPr>
              <w:t xml:space="preserve">inking location was in their own home and </w:t>
            </w:r>
            <w:r w:rsidR="00CF4C88">
              <w:rPr>
                <w:rFonts w:ascii="Times New Roman" w:hAnsi="Times New Roman" w:cs="Times New Roman"/>
                <w:color w:val="000000"/>
              </w:rPr>
              <w:t>36.1</w:t>
            </w:r>
            <w:r w:rsidR="007640E0" w:rsidRPr="002914B5">
              <w:rPr>
                <w:rFonts w:ascii="Times New Roman" w:hAnsi="Times New Roman" w:cs="Times New Roman"/>
                <w:color w:val="000000"/>
              </w:rPr>
              <w:t xml:space="preserve">% </w:t>
            </w:r>
            <w:r w:rsidR="002A4CF5">
              <w:rPr>
                <w:rFonts w:ascii="Times New Roman" w:hAnsi="Times New Roman" w:cs="Times New Roman"/>
                <w:color w:val="000000"/>
              </w:rPr>
              <w:t xml:space="preserve">reported it was </w:t>
            </w:r>
            <w:r w:rsidR="007640E0" w:rsidRPr="002914B5">
              <w:rPr>
                <w:rFonts w:ascii="Times New Roman" w:hAnsi="Times New Roman" w:cs="Times New Roman"/>
                <w:color w:val="000000"/>
              </w:rPr>
              <w:t>someone else’s home</w:t>
            </w:r>
            <w:r w:rsidR="002A4CF5">
              <w:rPr>
                <w:rFonts w:ascii="Times New Roman" w:hAnsi="Times New Roman" w:cs="Times New Roman"/>
                <w:color w:val="000000"/>
              </w:rPr>
              <w:t>.</w:t>
            </w:r>
            <w:r w:rsidR="007640E0" w:rsidRPr="002914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A4CF5">
              <w:rPr>
                <w:rFonts w:ascii="Times New Roman" w:hAnsi="Times New Roman" w:cs="Times New Roman"/>
                <w:color w:val="000000"/>
              </w:rPr>
              <w:t xml:space="preserve"> Among reported high school drinkers, </w:t>
            </w:r>
            <w:r w:rsidR="00CF4C88">
              <w:rPr>
                <w:rFonts w:ascii="Times New Roman" w:hAnsi="Times New Roman" w:cs="Times New Roman"/>
                <w:color w:val="000000"/>
              </w:rPr>
              <w:t>35.9</w:t>
            </w:r>
            <w:r w:rsidR="007640E0" w:rsidRPr="002914B5">
              <w:rPr>
                <w:rFonts w:ascii="Times New Roman" w:hAnsi="Times New Roman" w:cs="Times New Roman"/>
                <w:color w:val="000000"/>
              </w:rPr>
              <w:t>% of PBC HS students said someon</w:t>
            </w:r>
            <w:r w:rsidR="007D14D0">
              <w:rPr>
                <w:rFonts w:ascii="Times New Roman" w:hAnsi="Times New Roman" w:cs="Times New Roman"/>
                <w:color w:val="000000"/>
              </w:rPr>
              <w:t>e gave them alcohol, whereas when compared to the state, 4</w:t>
            </w:r>
            <w:r w:rsidR="00CF4C88">
              <w:rPr>
                <w:rFonts w:ascii="Times New Roman" w:hAnsi="Times New Roman" w:cs="Times New Roman"/>
                <w:color w:val="000000"/>
              </w:rPr>
              <w:t>1.9</w:t>
            </w:r>
            <w:r w:rsidR="007D14D0">
              <w:rPr>
                <w:rFonts w:ascii="Times New Roman" w:hAnsi="Times New Roman" w:cs="Times New Roman"/>
                <w:color w:val="000000"/>
              </w:rPr>
              <w:t>% of FL HS students reported someone gave them alcohol. (FYSAS 201</w:t>
            </w:r>
            <w:r w:rsidR="00CF4C88">
              <w:rPr>
                <w:rFonts w:ascii="Times New Roman" w:hAnsi="Times New Roman" w:cs="Times New Roman"/>
                <w:color w:val="000000"/>
              </w:rPr>
              <w:t>8</w:t>
            </w:r>
            <w:r w:rsidR="007640E0" w:rsidRPr="002914B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640E0" w:rsidRPr="002914B5" w:rsidTr="001970A7">
        <w:trPr>
          <w:gridAfter w:val="1"/>
          <w:wAfter w:w="25" w:type="dxa"/>
          <w:trHeight w:val="276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640E0" w:rsidRPr="002914B5" w:rsidRDefault="00AC2013" w:rsidP="0019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C6D9F1" w:themeFill="text2" w:themeFillTint="33"/>
              </w:rPr>
              <w:t>Goal 1</w:t>
            </w:r>
            <w:r w:rsidR="007640E0" w:rsidRPr="00E72949">
              <w:rPr>
                <w:rFonts w:ascii="Times New Roman" w:hAnsi="Times New Roman" w:cs="Times New Roman"/>
                <w:b/>
                <w:color w:val="000000"/>
                <w:shd w:val="clear" w:color="auto" w:fill="C6D9F1" w:themeFill="text2" w:themeFillTint="33"/>
              </w:rPr>
              <w:t>:</w:t>
            </w:r>
            <w:r w:rsidR="007640E0" w:rsidRPr="00E72949">
              <w:rPr>
                <w:rFonts w:ascii="Times New Roman" w:hAnsi="Times New Roman" w:cs="Times New Roman"/>
                <w:color w:val="000000"/>
                <w:shd w:val="clear" w:color="auto" w:fill="C6D9F1" w:themeFill="text2" w:themeFillTint="33"/>
              </w:rPr>
              <w:t xml:space="preserve"> </w:t>
            </w:r>
            <w:r w:rsidR="002A4CF5" w:rsidRPr="00E72949">
              <w:rPr>
                <w:rFonts w:ascii="Times New Roman" w:hAnsi="Times New Roman" w:cs="Times New Roman"/>
                <w:color w:val="000000"/>
                <w:shd w:val="clear" w:color="auto" w:fill="C6D9F1" w:themeFill="text2" w:themeFillTint="33"/>
              </w:rPr>
              <w:t>Among reported high school drinkers, r</w:t>
            </w:r>
            <w:r w:rsidR="007640E0" w:rsidRPr="00E72949">
              <w:rPr>
                <w:rFonts w:ascii="Times New Roman" w:hAnsi="Times New Roman" w:cs="Times New Roman"/>
                <w:color w:val="000000"/>
                <w:shd w:val="clear" w:color="auto" w:fill="C6D9F1" w:themeFill="text2" w:themeFillTint="33"/>
              </w:rPr>
              <w:t xml:space="preserve">educe by 10% the </w:t>
            </w:r>
            <w:r w:rsidR="002A4CF5" w:rsidRPr="00E72949">
              <w:rPr>
                <w:rFonts w:ascii="Times New Roman" w:hAnsi="Times New Roman" w:cs="Times New Roman"/>
                <w:color w:val="000000"/>
                <w:shd w:val="clear" w:color="auto" w:fill="C6D9F1" w:themeFill="text2" w:themeFillTint="33"/>
              </w:rPr>
              <w:t xml:space="preserve">number of </w:t>
            </w:r>
            <w:proofErr w:type="gramStart"/>
            <w:r w:rsidR="007640E0" w:rsidRPr="00E72949">
              <w:rPr>
                <w:rFonts w:ascii="Times New Roman" w:hAnsi="Times New Roman" w:cs="Times New Roman"/>
                <w:color w:val="000000"/>
                <w:shd w:val="clear" w:color="auto" w:fill="C6D9F1" w:themeFill="text2" w:themeFillTint="33"/>
              </w:rPr>
              <w:t>youth</w:t>
            </w:r>
            <w:proofErr w:type="gramEnd"/>
            <w:r w:rsidR="007640E0" w:rsidRPr="00E72949">
              <w:rPr>
                <w:rFonts w:ascii="Times New Roman" w:hAnsi="Times New Roman" w:cs="Times New Roman"/>
                <w:color w:val="000000"/>
                <w:shd w:val="clear" w:color="auto" w:fill="C6D9F1" w:themeFill="text2" w:themeFillTint="33"/>
              </w:rPr>
              <w:t xml:space="preserve"> </w:t>
            </w:r>
            <w:r w:rsidR="002A4CF5" w:rsidRPr="00E72949">
              <w:rPr>
                <w:rFonts w:ascii="Times New Roman" w:hAnsi="Times New Roman" w:cs="Times New Roman"/>
                <w:color w:val="000000"/>
                <w:shd w:val="clear" w:color="auto" w:fill="C6D9F1" w:themeFill="text2" w:themeFillTint="33"/>
              </w:rPr>
              <w:t>who reported drinking i</w:t>
            </w:r>
            <w:r w:rsidR="007640E0" w:rsidRPr="00E72949">
              <w:rPr>
                <w:rFonts w:ascii="Times New Roman" w:hAnsi="Times New Roman" w:cs="Times New Roman"/>
                <w:color w:val="000000"/>
                <w:shd w:val="clear" w:color="auto" w:fill="C6D9F1" w:themeFill="text2" w:themeFillTint="33"/>
              </w:rPr>
              <w:t>n their homes and in the homes of others</w:t>
            </w:r>
            <w:r w:rsidR="007640E0">
              <w:rPr>
                <w:rFonts w:ascii="Times New Roman" w:hAnsi="Times New Roman" w:cs="Times New Roman"/>
                <w:color w:val="000000"/>
              </w:rPr>
              <w:t>.</w:t>
            </w:r>
            <w:r w:rsidR="007640E0" w:rsidRPr="002914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2914B5" w:rsidRDefault="007640E0" w:rsidP="0076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Long Term Outcome 2: 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>By the FYSAS 20</w:t>
            </w:r>
            <w:r w:rsidR="00554A55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7D14D0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D14D0">
              <w:rPr>
                <w:rFonts w:ascii="Times New Roman" w:hAnsi="Times New Roman" w:cs="Times New Roman"/>
                <w:bCs/>
                <w:color w:val="000000"/>
              </w:rPr>
              <w:t>r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 xml:space="preserve">educe by 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>% the number of PBC HS students who said</w:t>
            </w:r>
            <w:r w:rsidR="007D14D0">
              <w:rPr>
                <w:rFonts w:ascii="Times New Roman" w:hAnsi="Times New Roman" w:cs="Times New Roman"/>
                <w:bCs/>
                <w:color w:val="000000"/>
              </w:rPr>
              <w:t xml:space="preserve"> someone gave them alcohol. (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35.9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 xml:space="preserve">% of PBC HS students said someone gave </w:t>
            </w:r>
            <w:r w:rsidR="00554A55">
              <w:rPr>
                <w:rFonts w:ascii="Times New Roman" w:hAnsi="Times New Roman" w:cs="Times New Roman"/>
                <w:bCs/>
                <w:color w:val="000000"/>
              </w:rPr>
              <w:t>them alcohol-FYSAS 201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7640E0" w:rsidRPr="002914B5" w:rsidRDefault="007640E0" w:rsidP="0076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color w:val="000000"/>
              </w:rPr>
              <w:t xml:space="preserve">2 to 5 YEARS </w:t>
            </w:r>
          </w:p>
        </w:tc>
      </w:tr>
      <w:tr w:rsidR="007640E0" w:rsidRPr="002914B5" w:rsidTr="007640E0">
        <w:trPr>
          <w:gridAfter w:val="1"/>
          <w:wAfter w:w="25" w:type="dxa"/>
          <w:trHeight w:val="209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E0" w:rsidRPr="002914B5" w:rsidRDefault="007640E0" w:rsidP="0076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>Objectives/Strategy: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2914B5" w:rsidRDefault="007640E0" w:rsidP="0076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Short term Outcomes 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>(change in local contributing factor)</w:t>
            </w: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640E0" w:rsidRPr="002914B5" w:rsidRDefault="002A4CF5" w:rsidP="00764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 20</w:t>
            </w:r>
            <w:r w:rsidR="00CF4C88">
              <w:rPr>
                <w:rFonts w:ascii="Times New Roman" w:eastAsia="Times New Roman" w:hAnsi="Times New Roman" w:cs="Times New Roman"/>
              </w:rPr>
              <w:t>20</w:t>
            </w:r>
            <w:r w:rsidR="007640E0" w:rsidRPr="002914B5">
              <w:rPr>
                <w:rFonts w:ascii="Times New Roman" w:eastAsia="Times New Roman" w:hAnsi="Times New Roman" w:cs="Times New Roman"/>
              </w:rPr>
              <w:t xml:space="preserve"> increase the number of </w:t>
            </w:r>
            <w:r>
              <w:rPr>
                <w:rFonts w:ascii="Times New Roman" w:eastAsia="Times New Roman" w:hAnsi="Times New Roman" w:cs="Times New Roman"/>
              </w:rPr>
              <w:t xml:space="preserve">local teens registered for </w:t>
            </w:r>
            <w:r w:rsidR="00E72949">
              <w:rPr>
                <w:rFonts w:ascii="Times New Roman" w:eastAsia="Times New Roman" w:hAnsi="Times New Roman" w:cs="Times New Roman"/>
              </w:rPr>
              <w:t xml:space="preserve">the Teen Coalition in Action (TCIA) by </w:t>
            </w:r>
            <w:r w:rsidR="00CF4C88">
              <w:rPr>
                <w:rFonts w:ascii="Times New Roman" w:eastAsia="Times New Roman" w:hAnsi="Times New Roman" w:cs="Times New Roman"/>
              </w:rPr>
              <w:t>20</w:t>
            </w:r>
            <w:r w:rsidR="007640E0" w:rsidRPr="002914B5">
              <w:rPr>
                <w:rFonts w:ascii="Times New Roman" w:eastAsia="Times New Roman" w:hAnsi="Times New Roman" w:cs="Times New Roman"/>
              </w:rPr>
              <w:t>%</w:t>
            </w:r>
            <w:r w:rsidR="00E72949">
              <w:rPr>
                <w:rFonts w:ascii="Times New Roman" w:eastAsia="Times New Roman" w:hAnsi="Times New Roman" w:cs="Times New Roman"/>
              </w:rPr>
              <w:t xml:space="preserve">, from </w:t>
            </w:r>
            <w:r w:rsidR="00CF4C88">
              <w:rPr>
                <w:rFonts w:ascii="Times New Roman" w:eastAsia="Times New Roman" w:hAnsi="Times New Roman" w:cs="Times New Roman"/>
              </w:rPr>
              <w:t>10</w:t>
            </w:r>
            <w:r w:rsidR="00E72949">
              <w:rPr>
                <w:rFonts w:ascii="Times New Roman" w:eastAsia="Times New Roman" w:hAnsi="Times New Roman" w:cs="Times New Roman"/>
              </w:rPr>
              <w:t xml:space="preserve"> engaged teens to </w:t>
            </w:r>
            <w:r w:rsidR="00CF4C88">
              <w:rPr>
                <w:rFonts w:ascii="Times New Roman" w:eastAsia="Times New Roman" w:hAnsi="Times New Roman" w:cs="Times New Roman"/>
              </w:rPr>
              <w:t>twelve</w:t>
            </w:r>
            <w:r w:rsidR="00C133EF">
              <w:rPr>
                <w:rFonts w:ascii="Times New Roman" w:eastAsia="Times New Roman" w:hAnsi="Times New Roman" w:cs="Times New Roman"/>
              </w:rPr>
              <w:t xml:space="preserve"> </w:t>
            </w:r>
            <w:r w:rsidR="00E72949">
              <w:rPr>
                <w:rFonts w:ascii="Times New Roman" w:eastAsia="Times New Roman" w:hAnsi="Times New Roman" w:cs="Times New Roman"/>
              </w:rPr>
              <w:t xml:space="preserve">or </w:t>
            </w:r>
            <w:r w:rsidR="00C4071D">
              <w:rPr>
                <w:rFonts w:ascii="Times New Roman" w:eastAsia="Times New Roman" w:hAnsi="Times New Roman" w:cs="Times New Roman"/>
              </w:rPr>
              <w:t>more engaged teens representing</w:t>
            </w:r>
            <w:r w:rsidR="00E72949">
              <w:rPr>
                <w:rFonts w:ascii="Times New Roman" w:eastAsia="Times New Roman" w:hAnsi="Times New Roman" w:cs="Times New Roman"/>
              </w:rPr>
              <w:t xml:space="preserve"> </w:t>
            </w:r>
            <w:r w:rsidR="00305D24">
              <w:rPr>
                <w:rFonts w:ascii="Times New Roman" w:eastAsia="Times New Roman" w:hAnsi="Times New Roman" w:cs="Times New Roman"/>
              </w:rPr>
              <w:t>the primary county</w:t>
            </w:r>
            <w:r w:rsidR="00E72949">
              <w:rPr>
                <w:rFonts w:ascii="Times New Roman" w:eastAsia="Times New Roman" w:hAnsi="Times New Roman" w:cs="Times New Roman"/>
              </w:rPr>
              <w:t xml:space="preserve"> locations</w:t>
            </w:r>
            <w:r w:rsidR="00305D24">
              <w:rPr>
                <w:rFonts w:ascii="Times New Roman" w:eastAsia="Times New Roman" w:hAnsi="Times New Roman" w:cs="Times New Roman"/>
              </w:rPr>
              <w:t>; north, south, central east, central west and west</w:t>
            </w:r>
            <w:r w:rsidR="007640E0" w:rsidRPr="002914B5">
              <w:rPr>
                <w:rFonts w:ascii="Times New Roman" w:eastAsia="Times New Roman" w:hAnsi="Times New Roman" w:cs="Times New Roman"/>
              </w:rPr>
              <w:t>.</w:t>
            </w:r>
          </w:p>
          <w:p w:rsidR="007640E0" w:rsidRPr="002914B5" w:rsidRDefault="007640E0" w:rsidP="00764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40E0" w:rsidRPr="002914B5" w:rsidRDefault="007640E0" w:rsidP="007640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color w:val="000000"/>
              </w:rPr>
              <w:t>1 to 3 Years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2914B5" w:rsidRDefault="007640E0" w:rsidP="0076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Intermediate Outcomes </w:t>
            </w:r>
          </w:p>
          <w:p w:rsidR="007640E0" w:rsidRDefault="007640E0" w:rsidP="0076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14B5">
              <w:rPr>
                <w:rFonts w:ascii="Times New Roman" w:hAnsi="Times New Roman" w:cs="Times New Roman"/>
                <w:color w:val="000000"/>
              </w:rPr>
              <w:t xml:space="preserve">(change in intervening variable/risk </w:t>
            </w:r>
            <w:proofErr w:type="gramStart"/>
            <w:r w:rsidRPr="002914B5">
              <w:rPr>
                <w:rFonts w:ascii="Times New Roman" w:hAnsi="Times New Roman" w:cs="Times New Roman"/>
                <w:color w:val="000000"/>
              </w:rPr>
              <w:t>factor)Social</w:t>
            </w:r>
            <w:proofErr w:type="gramEnd"/>
            <w:r w:rsidRPr="002914B5">
              <w:rPr>
                <w:rFonts w:ascii="Times New Roman" w:hAnsi="Times New Roman" w:cs="Times New Roman"/>
                <w:color w:val="000000"/>
              </w:rPr>
              <w:t xml:space="preserve"> Access: Reduce by </w:t>
            </w:r>
            <w:r w:rsidR="00CF4C88">
              <w:rPr>
                <w:rFonts w:ascii="Times New Roman" w:hAnsi="Times New Roman" w:cs="Times New Roman"/>
                <w:color w:val="000000"/>
              </w:rPr>
              <w:t>2</w:t>
            </w:r>
            <w:r w:rsidRPr="002914B5">
              <w:rPr>
                <w:rFonts w:ascii="Times New Roman" w:hAnsi="Times New Roman" w:cs="Times New Roman"/>
                <w:color w:val="000000"/>
              </w:rPr>
              <w:t xml:space="preserve">% the </w:t>
            </w:r>
            <w:r w:rsidR="00F63B24">
              <w:rPr>
                <w:rFonts w:ascii="Times New Roman" w:hAnsi="Times New Roman" w:cs="Times New Roman"/>
                <w:color w:val="000000"/>
              </w:rPr>
              <w:t>number of youth reporting that someone gave them alcohol by 20</w:t>
            </w:r>
            <w:r w:rsidR="00C133EF">
              <w:rPr>
                <w:rFonts w:ascii="Times New Roman" w:hAnsi="Times New Roman" w:cs="Times New Roman"/>
                <w:color w:val="000000"/>
              </w:rPr>
              <w:t>2</w:t>
            </w:r>
            <w:r w:rsidR="00CF4C88">
              <w:rPr>
                <w:rFonts w:ascii="Times New Roman" w:hAnsi="Times New Roman" w:cs="Times New Roman"/>
                <w:color w:val="000000"/>
              </w:rPr>
              <w:t>2</w:t>
            </w:r>
            <w:r w:rsidR="00F63B24">
              <w:rPr>
                <w:rFonts w:ascii="Times New Roman" w:hAnsi="Times New Roman" w:cs="Times New Roman"/>
                <w:color w:val="000000"/>
              </w:rPr>
              <w:t xml:space="preserve"> F</w:t>
            </w:r>
            <w:r w:rsidR="007D14D0">
              <w:rPr>
                <w:rFonts w:ascii="Times New Roman" w:hAnsi="Times New Roman" w:cs="Times New Roman"/>
                <w:color w:val="000000"/>
              </w:rPr>
              <w:t>YSAS. (</w:t>
            </w:r>
            <w:r w:rsidR="00CF4C88">
              <w:rPr>
                <w:rFonts w:ascii="Times New Roman" w:hAnsi="Times New Roman" w:cs="Times New Roman"/>
                <w:color w:val="000000"/>
              </w:rPr>
              <w:t>35.9</w:t>
            </w:r>
            <w:r w:rsidR="00F63B24">
              <w:rPr>
                <w:rFonts w:ascii="Times New Roman" w:hAnsi="Times New Roman" w:cs="Times New Roman"/>
                <w:color w:val="000000"/>
              </w:rPr>
              <w:t xml:space="preserve">% of PBC HS students said someone gave them alcohol </w:t>
            </w:r>
            <w:r w:rsidR="00554A55">
              <w:rPr>
                <w:rFonts w:ascii="Times New Roman" w:hAnsi="Times New Roman" w:cs="Times New Roman"/>
                <w:color w:val="000000"/>
              </w:rPr>
              <w:t>-</w:t>
            </w:r>
            <w:r w:rsidR="00FE7F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4A55">
              <w:rPr>
                <w:rFonts w:ascii="Times New Roman" w:hAnsi="Times New Roman" w:cs="Times New Roman"/>
                <w:color w:val="000000"/>
              </w:rPr>
              <w:t>FYSAS 201</w:t>
            </w:r>
            <w:r w:rsidR="00CF4C88">
              <w:rPr>
                <w:rFonts w:ascii="Times New Roman" w:hAnsi="Times New Roman" w:cs="Times New Roman"/>
                <w:color w:val="000000"/>
              </w:rPr>
              <w:t>8</w:t>
            </w:r>
            <w:r w:rsidRPr="002914B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E7F98" w:rsidRDefault="00FE7F98" w:rsidP="0076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2150" w:rsidRPr="002914B5" w:rsidRDefault="00522150" w:rsidP="0076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640E0" w:rsidRPr="002914B5" w:rsidRDefault="007640E0" w:rsidP="0076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color w:val="000000"/>
              </w:rPr>
              <w:t>1-5 Years</w:t>
            </w:r>
          </w:p>
        </w:tc>
      </w:tr>
      <w:tr w:rsidR="007640E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640E0" w:rsidRPr="001671D9" w:rsidRDefault="00857BF6" w:rsidP="00554A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671D9">
              <w:rPr>
                <w:rFonts w:ascii="Times New Roman" w:hAnsi="Times New Roman" w:cs="Times New Roman"/>
                <w:b/>
              </w:rPr>
              <w:t>Objective 1:</w:t>
            </w:r>
            <w:r>
              <w:rPr>
                <w:rFonts w:ascii="Times New Roman" w:hAnsi="Times New Roman" w:cs="Times New Roman"/>
                <w:b/>
              </w:rPr>
              <w:t xml:space="preserve"> Inform and educate the community on the dangers of underage drinking.</w:t>
            </w:r>
          </w:p>
        </w:tc>
      </w:tr>
      <w:tr w:rsidR="007D14D0" w:rsidRPr="002914B5" w:rsidTr="007D14D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0" w:rsidRPr="00857BF6" w:rsidRDefault="00DB3025" w:rsidP="00603392">
            <w:pPr>
              <w:pStyle w:val="Default"/>
              <w:rPr>
                <w:rFonts w:ascii="Times New Roman" w:hAnsi="Times New Roman" w:cs="Times New Roman"/>
              </w:rPr>
            </w:pPr>
            <w:r w:rsidRPr="00857BF6">
              <w:rPr>
                <w:rFonts w:ascii="Times New Roman" w:hAnsi="Times New Roman" w:cs="Times New Roman"/>
              </w:rPr>
              <w:t xml:space="preserve">Promote student and parent focused evidenced based </w:t>
            </w:r>
            <w:r>
              <w:rPr>
                <w:rFonts w:ascii="Times New Roman" w:hAnsi="Times New Roman" w:cs="Times New Roman"/>
              </w:rPr>
              <w:t>or promising practices programs, such as</w:t>
            </w:r>
            <w:r w:rsidRPr="00857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Botvin</w:t>
            </w:r>
            <w:proofErr w:type="spellEnd"/>
            <w:r>
              <w:rPr>
                <w:rFonts w:ascii="Times New Roman" w:hAnsi="Times New Roman" w:cs="Times New Roman"/>
              </w:rPr>
              <w:t xml:space="preserve"> Life Skills Training, </w:t>
            </w:r>
            <w:r w:rsidR="00F740A4">
              <w:rPr>
                <w:rFonts w:ascii="Times New Roman" w:hAnsi="Times New Roman" w:cs="Times New Roman"/>
              </w:rPr>
              <w:t xml:space="preserve">Alcohol Literacy Challenge, </w:t>
            </w:r>
            <w:r>
              <w:rPr>
                <w:rFonts w:ascii="Times New Roman" w:hAnsi="Times New Roman" w:cs="Times New Roman"/>
              </w:rPr>
              <w:t xml:space="preserve">Project SUCCESS, Strengthening Families, Active </w:t>
            </w:r>
            <w:proofErr w:type="gramStart"/>
            <w:r>
              <w:rPr>
                <w:rFonts w:ascii="Times New Roman" w:hAnsi="Times New Roman" w:cs="Times New Roman"/>
              </w:rPr>
              <w:t xml:space="preserve">Parenting, </w:t>
            </w:r>
            <w:r w:rsidR="00857BF6">
              <w:rPr>
                <w:rFonts w:ascii="Times New Roman" w:hAnsi="Times New Roman" w:cs="Times New Roman"/>
              </w:rPr>
              <w:t xml:space="preserve"> in</w:t>
            </w:r>
            <w:proofErr w:type="gramEnd"/>
            <w:r w:rsidR="00857BF6">
              <w:rPr>
                <w:rFonts w:ascii="Times New Roman" w:hAnsi="Times New Roman" w:cs="Times New Roman"/>
              </w:rPr>
              <w:t xml:space="preserve"> the school setting (public, private and charter schools), afterschool programs, youth empowerment centers, community centers and other youth focused environments.</w:t>
            </w:r>
          </w:p>
        </w:tc>
      </w:tr>
      <w:tr w:rsidR="00857BF6" w:rsidRPr="002914B5" w:rsidTr="007D14D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F6" w:rsidRPr="00857BF6" w:rsidRDefault="00857BF6" w:rsidP="001E6A1E">
            <w:pPr>
              <w:pStyle w:val="Default"/>
              <w:rPr>
                <w:rFonts w:ascii="Times New Roman" w:hAnsi="Times New Roman" w:cs="Times New Roman"/>
              </w:rPr>
            </w:pPr>
            <w:r w:rsidRPr="00B96BB1">
              <w:rPr>
                <w:rFonts w:ascii="Times New Roman" w:hAnsi="Times New Roman" w:cs="Times New Roman"/>
                <w:b/>
                <w:sz w:val="22"/>
                <w:szCs w:val="22"/>
              </w:rPr>
              <w:t>Measurement</w:t>
            </w:r>
            <w:r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The Coalition will survey </w:t>
            </w:r>
            <w:proofErr w:type="gramStart"/>
            <w:r w:rsidR="00AC2013"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>all of</w:t>
            </w:r>
            <w:proofErr w:type="gramEnd"/>
            <w:r w:rsidR="00AC2013"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>the organizations providing evidence based undera</w:t>
            </w:r>
            <w:r w:rsidR="00AC2013"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>ge drinking prevention programs. The Coalition will</w:t>
            </w:r>
            <w:r w:rsidR="001E6A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work with the managing entity to </w:t>
            </w:r>
            <w:r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collect </w:t>
            </w:r>
            <w:r w:rsidR="00AC2013"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and document </w:t>
            </w:r>
            <w:r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>the number</w:t>
            </w:r>
            <w:r w:rsidR="00AC2013"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>served, including whether elementary, middle, high school or parent</w:t>
            </w:r>
            <w:r w:rsidR="00AC2013" w:rsidRPr="003766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the location of the delivered service.</w:t>
            </w:r>
          </w:p>
        </w:tc>
      </w:tr>
      <w:tr w:rsidR="007D14D0" w:rsidRPr="002914B5" w:rsidTr="007D14D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0" w:rsidRPr="001671D9" w:rsidRDefault="007D14D0" w:rsidP="00554A5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D14D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D14D0" w:rsidRPr="001671D9" w:rsidRDefault="00857BF6" w:rsidP="00554A5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 2</w:t>
            </w:r>
            <w:r w:rsidR="007D14D0" w:rsidRPr="001671D9">
              <w:rPr>
                <w:rFonts w:ascii="Times New Roman" w:hAnsi="Times New Roman" w:cs="Times New Roman"/>
                <w:b/>
              </w:rPr>
              <w:t xml:space="preserve">: </w:t>
            </w:r>
            <w:r w:rsidR="007D14D0">
              <w:rPr>
                <w:rFonts w:ascii="Times New Roman" w:hAnsi="Times New Roman" w:cs="Times New Roman"/>
                <w:b/>
              </w:rPr>
              <w:t xml:space="preserve">Utilize COW </w:t>
            </w:r>
            <w:r w:rsidR="007D14D0" w:rsidRPr="00500F4C">
              <w:rPr>
                <w:rFonts w:ascii="Times New Roman" w:hAnsi="Times New Roman" w:cs="Times New Roman"/>
                <w:b/>
              </w:rPr>
              <w:t xml:space="preserve">(Coalition </w:t>
            </w:r>
            <w:proofErr w:type="gramStart"/>
            <w:r w:rsidR="007D14D0" w:rsidRPr="00500F4C">
              <w:rPr>
                <w:rFonts w:ascii="Times New Roman" w:hAnsi="Times New Roman" w:cs="Times New Roman"/>
                <w:b/>
              </w:rPr>
              <w:t>On</w:t>
            </w:r>
            <w:proofErr w:type="gramEnd"/>
            <w:r w:rsidR="007D14D0" w:rsidRPr="00500F4C">
              <w:rPr>
                <w:rFonts w:ascii="Times New Roman" w:hAnsi="Times New Roman" w:cs="Times New Roman"/>
                <w:b/>
              </w:rPr>
              <w:t xml:space="preserve"> Wheels)</w:t>
            </w:r>
            <w:r w:rsidR="007D14D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640E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1671D9" w:rsidRDefault="007640E0" w:rsidP="00332B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671D9">
              <w:rPr>
                <w:rFonts w:ascii="Times New Roman" w:hAnsi="Times New Roman" w:cs="Times New Roman"/>
                <w:sz w:val="22"/>
                <w:szCs w:val="22"/>
              </w:rPr>
              <w:t xml:space="preserve">ake COW (Coalition </w:t>
            </w:r>
            <w:proofErr w:type="gramStart"/>
            <w:r w:rsidRPr="001671D9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gramEnd"/>
            <w:r w:rsidRPr="001671D9">
              <w:rPr>
                <w:rFonts w:ascii="Times New Roman" w:hAnsi="Times New Roman" w:cs="Times New Roman"/>
                <w:sz w:val="22"/>
                <w:szCs w:val="22"/>
              </w:rPr>
              <w:t xml:space="preserve"> Wheels) to community and school events-distributing information on the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angers of serving y</w:t>
            </w:r>
            <w:r w:rsidR="00554A55">
              <w:rPr>
                <w:rFonts w:ascii="Times New Roman" w:hAnsi="Times New Roman" w:cs="Times New Roman"/>
                <w:sz w:val="22"/>
                <w:szCs w:val="22"/>
              </w:rPr>
              <w:t>outh alcohol,</w:t>
            </w:r>
            <w:r w:rsidR="00A768A4">
              <w:rPr>
                <w:rFonts w:ascii="Times New Roman" w:hAnsi="Times New Roman" w:cs="Times New Roman"/>
                <w:sz w:val="22"/>
                <w:szCs w:val="22"/>
              </w:rPr>
              <w:t xml:space="preserve"> the fact that is illegal,</w:t>
            </w:r>
            <w:r w:rsidR="00554A55">
              <w:rPr>
                <w:rFonts w:ascii="Times New Roman" w:hAnsi="Times New Roman" w:cs="Times New Roman"/>
                <w:sz w:val="22"/>
                <w:szCs w:val="22"/>
              </w:rPr>
              <w:t xml:space="preserve"> sharing the negative health affects alcohol has on youth, and promoting the tip 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ine (1-877-Means21).</w:t>
            </w:r>
            <w:r w:rsidR="00332B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7640E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B96BB1" w:rsidRDefault="007640E0" w:rsidP="001E6A1E">
            <w:pPr>
              <w:pStyle w:val="Default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B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Measurement: All activities will be documented </w:t>
            </w:r>
            <w:r w:rsidR="00554A55">
              <w:rPr>
                <w:rFonts w:ascii="Times New Roman" w:hAnsi="Times New Roman" w:cs="Times New Roman"/>
                <w:b/>
                <w:sz w:val="22"/>
                <w:szCs w:val="22"/>
              </w:rPr>
              <w:t>with the event date, location and the number of people reached per event.  The number of calls received to the tip line (1-877-Means21) will be tracked monthly</w:t>
            </w:r>
            <w:r w:rsidRPr="00B96BB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332B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640E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2914B5" w:rsidRDefault="007640E0" w:rsidP="007640E0">
            <w:pPr>
              <w:pStyle w:val="Default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0E0" w:rsidRPr="002914B5" w:rsidTr="007640E0">
        <w:trPr>
          <w:trHeight w:val="359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640E0" w:rsidRPr="00500F4C" w:rsidRDefault="007640E0" w:rsidP="00554A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Objective </w:t>
            </w:r>
            <w:r w:rsidR="00857BF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500F4C">
              <w:rPr>
                <w:rFonts w:ascii="Times New Roman" w:hAnsi="Times New Roman" w:cs="Times New Roman"/>
                <w:b/>
              </w:rPr>
              <w:t xml:space="preserve"> Promote National Family Night Out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554A55">
              <w:rPr>
                <w:rFonts w:ascii="Times New Roman" w:hAnsi="Times New Roman" w:cs="Times New Roman"/>
                <w:b/>
              </w:rPr>
              <w:t>National Strengthening Family Dinner</w:t>
            </w:r>
          </w:p>
        </w:tc>
      </w:tr>
      <w:tr w:rsidR="007640E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500F4C" w:rsidRDefault="007640E0" w:rsidP="00305D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914B5">
              <w:rPr>
                <w:rFonts w:ascii="Times New Roman" w:hAnsi="Times New Roman" w:cs="Times New Roman"/>
                <w:sz w:val="22"/>
                <w:szCs w:val="22"/>
              </w:rPr>
              <w:t xml:space="preserve">romote National Family Night Out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Pr="00500F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54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National </w:t>
            </w:r>
            <w:r w:rsidR="00554A55">
              <w:rPr>
                <w:rFonts w:ascii="Times New Roman" w:hAnsi="Times New Roman" w:cs="Times New Roman"/>
                <w:sz w:val="22"/>
                <w:szCs w:val="22"/>
              </w:rPr>
              <w:t>Strengthening Family Dinner,</w:t>
            </w:r>
            <w:r w:rsidRPr="002914B5">
              <w:rPr>
                <w:rFonts w:ascii="Times New Roman" w:hAnsi="Times New Roman" w:cs="Times New Roman"/>
                <w:sz w:val="22"/>
                <w:szCs w:val="22"/>
              </w:rPr>
              <w:t xml:space="preserve"> encouraging </w:t>
            </w:r>
            <w:r w:rsidR="00554A55">
              <w:rPr>
                <w:rFonts w:ascii="Times New Roman" w:hAnsi="Times New Roman" w:cs="Times New Roman"/>
                <w:sz w:val="22"/>
                <w:szCs w:val="22"/>
              </w:rPr>
              <w:t>parents to increase positive</w:t>
            </w:r>
            <w:r w:rsidR="00305D24">
              <w:rPr>
                <w:rFonts w:ascii="Times New Roman" w:hAnsi="Times New Roman" w:cs="Times New Roman"/>
                <w:sz w:val="22"/>
                <w:szCs w:val="22"/>
              </w:rPr>
              <w:t>, meaningful daily</w:t>
            </w:r>
            <w:r w:rsidR="00554A55">
              <w:rPr>
                <w:rFonts w:ascii="Times New Roman" w:hAnsi="Times New Roman" w:cs="Times New Roman"/>
                <w:sz w:val="22"/>
                <w:szCs w:val="22"/>
              </w:rPr>
              <w:t xml:space="preserve"> communication with their children</w:t>
            </w:r>
            <w:r w:rsidR="00305D24">
              <w:rPr>
                <w:rFonts w:ascii="Times New Roman" w:hAnsi="Times New Roman" w:cs="Times New Roman"/>
                <w:sz w:val="22"/>
                <w:szCs w:val="22"/>
              </w:rPr>
              <w:t xml:space="preserve">, communicating </w:t>
            </w:r>
            <w:r w:rsidR="00554A55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305D24">
              <w:rPr>
                <w:rFonts w:ascii="Times New Roman" w:hAnsi="Times New Roman" w:cs="Times New Roman"/>
                <w:sz w:val="22"/>
                <w:szCs w:val="22"/>
              </w:rPr>
              <w:t xml:space="preserve"> positive benefits of staying alcohol free and the risks associated with drinking alcohol.  </w:t>
            </w:r>
          </w:p>
        </w:tc>
      </w:tr>
      <w:tr w:rsidR="007640E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B96BB1" w:rsidRDefault="007640E0" w:rsidP="00305D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BB1">
              <w:rPr>
                <w:rFonts w:ascii="Times New Roman" w:hAnsi="Times New Roman" w:cs="Times New Roman"/>
                <w:b/>
                <w:sz w:val="22"/>
                <w:szCs w:val="22"/>
              </w:rPr>
              <w:t>Measurement: Municipalities participati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ng in National Family Night Out </w:t>
            </w:r>
            <w:r w:rsidRPr="00B96BB1">
              <w:rPr>
                <w:rFonts w:ascii="Times New Roman" w:hAnsi="Times New Roman" w:cs="Times New Roman"/>
                <w:b/>
                <w:sz w:val="22"/>
                <w:szCs w:val="22"/>
              </w:rPr>
              <w:t>Activities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&amp; </w:t>
            </w:r>
            <w:r w:rsidR="00305D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National Strengthening Family Dinner </w:t>
            </w:r>
            <w:r w:rsidRPr="00B96B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will be documented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including </w:t>
            </w:r>
            <w:r w:rsidR="00305D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participating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community partners</w:t>
            </w:r>
            <w:r w:rsidR="00305D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The Coalition will track yearly the number of families that sign a pledge to increase their number of shared family meals and receive tips and tools from the Coalition to increase family engagement. </w:t>
            </w:r>
          </w:p>
        </w:tc>
      </w:tr>
      <w:tr w:rsidR="00AC2013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3" w:rsidRDefault="00AC2013" w:rsidP="007640E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A1C2A" w:rsidRPr="002914B5" w:rsidRDefault="009A1C2A" w:rsidP="007640E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0E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640E0" w:rsidRPr="005353E6" w:rsidRDefault="00857BF6" w:rsidP="00332B2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 4</w:t>
            </w:r>
            <w:r w:rsidR="007640E0" w:rsidRPr="005353E6">
              <w:rPr>
                <w:rFonts w:ascii="Times New Roman" w:hAnsi="Times New Roman" w:cs="Times New Roman"/>
                <w:b/>
              </w:rPr>
              <w:t xml:space="preserve">: </w:t>
            </w:r>
            <w:r w:rsidR="00332B2E">
              <w:rPr>
                <w:rFonts w:ascii="Times New Roman" w:hAnsi="Times New Roman" w:cs="Times New Roman"/>
                <w:b/>
              </w:rPr>
              <w:t>Increase</w:t>
            </w:r>
            <w:r w:rsidR="00305D24">
              <w:rPr>
                <w:rFonts w:ascii="Times New Roman" w:hAnsi="Times New Roman" w:cs="Times New Roman"/>
                <w:b/>
              </w:rPr>
              <w:t xml:space="preserve"> develop</w:t>
            </w:r>
            <w:r w:rsidR="00332B2E">
              <w:rPr>
                <w:rFonts w:ascii="Times New Roman" w:hAnsi="Times New Roman" w:cs="Times New Roman"/>
                <w:b/>
              </w:rPr>
              <w:t>ment of</w:t>
            </w:r>
            <w:r w:rsidR="00305D24">
              <w:rPr>
                <w:rFonts w:ascii="Times New Roman" w:hAnsi="Times New Roman" w:cs="Times New Roman"/>
                <w:b/>
              </w:rPr>
              <w:t xml:space="preserve"> Teen Coalition in Action</w:t>
            </w:r>
            <w:r w:rsidR="00C4071D">
              <w:rPr>
                <w:rFonts w:ascii="Times New Roman" w:hAnsi="Times New Roman" w:cs="Times New Roman"/>
                <w:b/>
              </w:rPr>
              <w:t>.</w:t>
            </w:r>
            <w:r w:rsidR="00305D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640E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C4071D" w:rsidRDefault="00C4071D" w:rsidP="00C407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071D">
              <w:rPr>
                <w:rFonts w:ascii="Times New Roman" w:hAnsi="Times New Roman" w:cs="Times New Roman"/>
                <w:sz w:val="22"/>
                <w:szCs w:val="22"/>
              </w:rPr>
              <w:t xml:space="preserve">TCIA </w:t>
            </w:r>
            <w:r w:rsidRPr="00C4071D">
              <w:rPr>
                <w:rFonts w:ascii="Times New Roman" w:hAnsi="Times New Roman" w:cs="Times New Roman"/>
              </w:rPr>
              <w:t>will promote and enhance teen involvement in alcohol free activities</w:t>
            </w:r>
            <w:r>
              <w:rPr>
                <w:rFonts w:ascii="Times New Roman" w:hAnsi="Times New Roman" w:cs="Times New Roman"/>
              </w:rPr>
              <w:t xml:space="preserve"> in their school and the community.</w:t>
            </w:r>
            <w:r w:rsidR="00332B2E">
              <w:rPr>
                <w:rFonts w:ascii="Times New Roman" w:hAnsi="Times New Roman" w:cs="Times New Roman"/>
              </w:rPr>
              <w:t xml:space="preserve"> Provide trainings and allow teens to develop and facilitate programs and events.</w:t>
            </w:r>
          </w:p>
        </w:tc>
      </w:tr>
      <w:tr w:rsidR="007640E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B96BB1" w:rsidRDefault="007640E0" w:rsidP="00C4071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BB1">
              <w:rPr>
                <w:rFonts w:ascii="Times New Roman" w:hAnsi="Times New Roman" w:cs="Times New Roman"/>
                <w:b/>
                <w:sz w:val="22"/>
                <w:szCs w:val="22"/>
              </w:rPr>
              <w:t>Measurement:</w:t>
            </w:r>
            <w:r w:rsidR="00C407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768A4">
              <w:rPr>
                <w:rFonts w:ascii="Times New Roman" w:hAnsi="Times New Roman" w:cs="Times New Roman"/>
                <w:b/>
                <w:sz w:val="22"/>
                <w:szCs w:val="22"/>
              </w:rPr>
              <w:t>Membership in TCIA, Youth participation in Coalition events</w:t>
            </w:r>
          </w:p>
        </w:tc>
      </w:tr>
      <w:tr w:rsidR="00857BF6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F6" w:rsidRPr="002914B5" w:rsidRDefault="00857BF6" w:rsidP="007640E0">
            <w:pPr>
              <w:pStyle w:val="Default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0E0" w:rsidRPr="005353E6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640E0" w:rsidRPr="005353E6" w:rsidRDefault="00857BF6" w:rsidP="00332B2E">
            <w:pPr>
              <w:pStyle w:val="Default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 5</w:t>
            </w:r>
            <w:r w:rsidR="007640E0" w:rsidRPr="005353E6">
              <w:rPr>
                <w:rFonts w:ascii="Times New Roman" w:hAnsi="Times New Roman" w:cs="Times New Roman"/>
                <w:b/>
              </w:rPr>
              <w:t>:</w:t>
            </w:r>
            <w:r w:rsidR="007640E0" w:rsidRPr="005353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32B2E" w:rsidRPr="00332B2E">
              <w:rPr>
                <w:rFonts w:ascii="Times New Roman" w:hAnsi="Times New Roman" w:cs="Times New Roman"/>
                <w:b/>
                <w:color w:val="auto"/>
              </w:rPr>
              <w:t>Engage Community in Not My House Campaign</w:t>
            </w:r>
            <w:r w:rsidR="007640E0" w:rsidRPr="00332B2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640E0" w:rsidRPr="002914B5" w:rsidTr="007640E0">
        <w:trPr>
          <w:trHeight w:val="141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2620AF" w:rsidRDefault="00332B2E" w:rsidP="00C4071D">
            <w:pPr>
              <w:pStyle w:val="Default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 parents of the dangers of underage drinking</w:t>
            </w:r>
            <w:r w:rsidR="00614571">
              <w:rPr>
                <w:rFonts w:ascii="Times New Roman" w:hAnsi="Times New Roman" w:cs="Times New Roman"/>
                <w:sz w:val="22"/>
                <w:szCs w:val="22"/>
              </w:rPr>
              <w:t>, the consequences of allowing underage drinking in their home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collect pledges for our Not My House campaign (Parental pledge to not allow underage drinking in their home)</w:t>
            </w:r>
          </w:p>
        </w:tc>
      </w:tr>
      <w:tr w:rsidR="007640E0" w:rsidRPr="002914B5" w:rsidTr="007640E0">
        <w:trPr>
          <w:gridAfter w:val="1"/>
          <w:wAfter w:w="25" w:type="dxa"/>
          <w:trHeight w:val="141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0" w:rsidRPr="00B96BB1" w:rsidRDefault="007640E0" w:rsidP="00332B2E">
            <w:pPr>
              <w:pStyle w:val="Default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Measurement: Document the number of </w:t>
            </w:r>
            <w:r w:rsidR="00332B2E">
              <w:rPr>
                <w:rFonts w:ascii="Times New Roman" w:hAnsi="Times New Roman" w:cs="Times New Roman"/>
                <w:b/>
                <w:sz w:val="22"/>
                <w:szCs w:val="22"/>
              </w:rPr>
              <w:t>pledges and number of unique visits to web site</w:t>
            </w:r>
            <w:r w:rsidRPr="00B96BB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</w:tbl>
    <w:p w:rsidR="00500F4C" w:rsidRDefault="00500F4C">
      <w:r>
        <w:br w:type="page"/>
      </w:r>
    </w:p>
    <w:tbl>
      <w:tblPr>
        <w:tblW w:w="100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1722"/>
        <w:gridCol w:w="1614"/>
        <w:gridCol w:w="3336"/>
        <w:gridCol w:w="21"/>
      </w:tblGrid>
      <w:tr w:rsidR="00CE4943" w:rsidRPr="002914B5" w:rsidTr="00E72949">
        <w:trPr>
          <w:gridAfter w:val="1"/>
          <w:wAfter w:w="21" w:type="dxa"/>
          <w:trHeight w:val="140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E4943" w:rsidRPr="002914B5" w:rsidRDefault="00CE4943" w:rsidP="00CF4C8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Problem Statement:</w:t>
            </w:r>
            <w:r w:rsidR="004B44D5" w:rsidRPr="00291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44D5" w:rsidRPr="002914B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Perceived Risk-</w:t>
            </w:r>
            <w:r w:rsidRPr="002914B5">
              <w:rPr>
                <w:rFonts w:ascii="Times New Roman" w:eastAsia="Times New Roman" w:hAnsi="Times New Roman" w:cs="Times New Roman"/>
                <w:b/>
                <w:i/>
              </w:rPr>
              <w:t xml:space="preserve">PBC </w:t>
            </w:r>
            <w:r w:rsidR="00332B2E">
              <w:rPr>
                <w:rFonts w:ascii="Times New Roman" w:eastAsia="Times New Roman" w:hAnsi="Times New Roman" w:cs="Times New Roman"/>
                <w:b/>
                <w:i/>
              </w:rPr>
              <w:t xml:space="preserve">Parents and </w:t>
            </w:r>
            <w:r w:rsidRPr="002914B5">
              <w:rPr>
                <w:rFonts w:ascii="Times New Roman" w:eastAsia="Times New Roman" w:hAnsi="Times New Roman" w:cs="Times New Roman"/>
                <w:b/>
                <w:i/>
              </w:rPr>
              <w:t>youth are unaware of the consequences of drinking alcohol.</w:t>
            </w:r>
            <w:r w:rsidRPr="002914B5">
              <w:rPr>
                <w:rFonts w:ascii="Times New Roman" w:eastAsia="Times New Roman" w:hAnsi="Times New Roman" w:cs="Times New Roman"/>
              </w:rPr>
              <w:t xml:space="preserve"> PBC </w:t>
            </w:r>
            <w:r w:rsidR="00332B2E">
              <w:rPr>
                <w:rFonts w:ascii="Times New Roman" w:eastAsia="Times New Roman" w:hAnsi="Times New Roman" w:cs="Times New Roman"/>
              </w:rPr>
              <w:t xml:space="preserve">parents and </w:t>
            </w:r>
            <w:r w:rsidRPr="002914B5">
              <w:rPr>
                <w:rFonts w:ascii="Times New Roman" w:eastAsia="Times New Roman" w:hAnsi="Times New Roman" w:cs="Times New Roman"/>
              </w:rPr>
              <w:t>youth need more education on the d</w:t>
            </w:r>
            <w:r w:rsidR="004803E7">
              <w:rPr>
                <w:rFonts w:ascii="Times New Roman" w:eastAsia="Times New Roman" w:hAnsi="Times New Roman" w:cs="Times New Roman"/>
              </w:rPr>
              <w:t xml:space="preserve">angers of underage drinking: </w:t>
            </w:r>
            <w:r w:rsidR="00CF4C88">
              <w:rPr>
                <w:rFonts w:ascii="Times New Roman" w:eastAsia="Times New Roman" w:hAnsi="Times New Roman" w:cs="Times New Roman"/>
              </w:rPr>
              <w:t>51.6</w:t>
            </w:r>
            <w:r w:rsidRPr="002914B5">
              <w:rPr>
                <w:rFonts w:ascii="Times New Roman" w:eastAsia="Times New Roman" w:hAnsi="Times New Roman" w:cs="Times New Roman"/>
              </w:rPr>
              <w:t>% of PBC youth do not consider the da</w:t>
            </w:r>
            <w:r w:rsidR="00971164" w:rsidRPr="002914B5">
              <w:rPr>
                <w:rFonts w:ascii="Times New Roman" w:eastAsia="Times New Roman" w:hAnsi="Times New Roman" w:cs="Times New Roman"/>
              </w:rPr>
              <w:t>i</w:t>
            </w:r>
            <w:r w:rsidR="001E0206">
              <w:rPr>
                <w:rFonts w:ascii="Times New Roman" w:eastAsia="Times New Roman" w:hAnsi="Times New Roman" w:cs="Times New Roman"/>
              </w:rPr>
              <w:t xml:space="preserve">ly use of alcohol as harmful. </w:t>
            </w:r>
            <w:r w:rsidR="004803E7">
              <w:rPr>
                <w:rFonts w:ascii="Times New Roman" w:eastAsia="Times New Roman" w:hAnsi="Times New Roman" w:cs="Times New Roman"/>
              </w:rPr>
              <w:t>2</w:t>
            </w:r>
            <w:r w:rsidR="00CF4C88">
              <w:rPr>
                <w:rFonts w:ascii="Times New Roman" w:eastAsia="Times New Roman" w:hAnsi="Times New Roman" w:cs="Times New Roman"/>
              </w:rPr>
              <w:t>5</w:t>
            </w:r>
            <w:r w:rsidR="00971164" w:rsidRPr="002914B5">
              <w:rPr>
                <w:rFonts w:ascii="Times New Roman" w:eastAsia="Times New Roman" w:hAnsi="Times New Roman" w:cs="Times New Roman"/>
              </w:rPr>
              <w:t>% of PBC youth report that it is not wrong for someone their a</w:t>
            </w:r>
            <w:r w:rsidR="001E0206">
              <w:rPr>
                <w:rFonts w:ascii="Times New Roman" w:eastAsia="Times New Roman" w:hAnsi="Times New Roman" w:cs="Times New Roman"/>
              </w:rPr>
              <w:t>ge to drink al</w:t>
            </w:r>
            <w:r w:rsidR="004803E7">
              <w:rPr>
                <w:rFonts w:ascii="Times New Roman" w:eastAsia="Times New Roman" w:hAnsi="Times New Roman" w:cs="Times New Roman"/>
              </w:rPr>
              <w:t xml:space="preserve">cohol. </w:t>
            </w:r>
            <w:r w:rsidR="009C3CF3">
              <w:rPr>
                <w:rFonts w:ascii="Times New Roman" w:eastAsia="Times New Roman" w:hAnsi="Times New Roman" w:cs="Times New Roman"/>
              </w:rPr>
              <w:t xml:space="preserve">Only </w:t>
            </w:r>
            <w:r w:rsidR="00CF4C88">
              <w:rPr>
                <w:rFonts w:ascii="Times New Roman" w:eastAsia="Times New Roman" w:hAnsi="Times New Roman" w:cs="Times New Roman"/>
              </w:rPr>
              <w:t>95.8</w:t>
            </w:r>
            <w:r w:rsidR="009C3CF3">
              <w:rPr>
                <w:rFonts w:ascii="Times New Roman" w:eastAsia="Times New Roman" w:hAnsi="Times New Roman" w:cs="Times New Roman"/>
              </w:rPr>
              <w:t xml:space="preserve">% of youth report they think their parents would disapprove of their alcohol </w:t>
            </w:r>
            <w:proofErr w:type="gramStart"/>
            <w:r w:rsidR="009C3CF3">
              <w:rPr>
                <w:rFonts w:ascii="Times New Roman" w:eastAsia="Times New Roman" w:hAnsi="Times New Roman" w:cs="Times New Roman"/>
              </w:rPr>
              <w:t>use.</w:t>
            </w:r>
            <w:r w:rsidR="004803E7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4803E7">
              <w:rPr>
                <w:rFonts w:ascii="Times New Roman" w:eastAsia="Times New Roman" w:hAnsi="Times New Roman" w:cs="Times New Roman"/>
              </w:rPr>
              <w:t>FYSAS 201</w:t>
            </w:r>
            <w:r w:rsidR="00CF4C88">
              <w:rPr>
                <w:rFonts w:ascii="Times New Roman" w:eastAsia="Times New Roman" w:hAnsi="Times New Roman" w:cs="Times New Roman"/>
              </w:rPr>
              <w:t>8</w:t>
            </w:r>
            <w:r w:rsidR="00971164" w:rsidRPr="002914B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E4943" w:rsidRPr="002914B5" w:rsidTr="00E72949">
        <w:trPr>
          <w:gridAfter w:val="1"/>
          <w:wAfter w:w="21" w:type="dxa"/>
          <w:trHeight w:val="275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4943" w:rsidRPr="002914B5" w:rsidRDefault="00AC2013" w:rsidP="006E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Goal 2</w:t>
            </w:r>
            <w:r w:rsidR="00CE4943" w:rsidRPr="002914B5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CE4943" w:rsidRPr="002914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2167" w:rsidRPr="002914B5">
              <w:rPr>
                <w:rFonts w:ascii="Times New Roman" w:hAnsi="Times New Roman" w:cs="Times New Roman"/>
                <w:color w:val="000000"/>
              </w:rPr>
              <w:t>Increase</w:t>
            </w:r>
            <w:r w:rsidR="005C4ECF" w:rsidRPr="002914B5">
              <w:rPr>
                <w:rFonts w:ascii="Times New Roman" w:hAnsi="Times New Roman" w:cs="Times New Roman"/>
                <w:color w:val="000000"/>
              </w:rPr>
              <w:t xml:space="preserve"> by 10% the number of </w:t>
            </w:r>
            <w:proofErr w:type="gramStart"/>
            <w:r w:rsidR="005C4ECF" w:rsidRPr="002914B5">
              <w:rPr>
                <w:rFonts w:ascii="Times New Roman" w:hAnsi="Times New Roman" w:cs="Times New Roman"/>
                <w:color w:val="000000"/>
              </w:rPr>
              <w:t>youth</w:t>
            </w:r>
            <w:proofErr w:type="gramEnd"/>
            <w:r w:rsidR="005C4ECF" w:rsidRPr="002914B5">
              <w:rPr>
                <w:rFonts w:ascii="Times New Roman" w:hAnsi="Times New Roman" w:cs="Times New Roman"/>
                <w:color w:val="000000"/>
              </w:rPr>
              <w:t xml:space="preserve"> who report that </w:t>
            </w:r>
            <w:r w:rsidR="006E2167" w:rsidRPr="002914B5">
              <w:rPr>
                <w:rFonts w:ascii="Times New Roman" w:hAnsi="Times New Roman" w:cs="Times New Roman"/>
                <w:color w:val="000000"/>
              </w:rPr>
              <w:t>alcohol is harmful.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24" w:rsidRDefault="00CE4943" w:rsidP="00F6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Long Term Outcome 2: </w:t>
            </w:r>
            <w:r w:rsidR="00F63B24" w:rsidRPr="004803E7">
              <w:rPr>
                <w:rFonts w:ascii="Times New Roman" w:hAnsi="Times New Roman" w:cs="Times New Roman"/>
                <w:bCs/>
                <w:color w:val="000000"/>
              </w:rPr>
              <w:t>By 202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5C4ECF" w:rsidRPr="004803E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5C4ECF" w:rsidRPr="00291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803E7">
              <w:rPr>
                <w:rFonts w:ascii="Times New Roman" w:hAnsi="Times New Roman" w:cs="Times New Roman"/>
                <w:bCs/>
                <w:color w:val="000000"/>
              </w:rPr>
              <w:t>r</w:t>
            </w:r>
            <w:r w:rsidR="005C4ECF" w:rsidRPr="002914B5">
              <w:rPr>
                <w:rFonts w:ascii="Times New Roman" w:hAnsi="Times New Roman" w:cs="Times New Roman"/>
                <w:bCs/>
                <w:color w:val="000000"/>
              </w:rPr>
              <w:t xml:space="preserve">educe by 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5C4ECF" w:rsidRPr="002914B5">
              <w:rPr>
                <w:rFonts w:ascii="Times New Roman" w:hAnsi="Times New Roman" w:cs="Times New Roman"/>
                <w:bCs/>
                <w:color w:val="000000"/>
              </w:rPr>
              <w:t xml:space="preserve">% the number of </w:t>
            </w:r>
            <w:proofErr w:type="gramStart"/>
            <w:r w:rsidR="005C4ECF" w:rsidRPr="002914B5">
              <w:rPr>
                <w:rFonts w:ascii="Times New Roman" w:hAnsi="Times New Roman" w:cs="Times New Roman"/>
                <w:bCs/>
                <w:color w:val="000000"/>
              </w:rPr>
              <w:t>youth</w:t>
            </w:r>
            <w:proofErr w:type="gramEnd"/>
            <w:r w:rsidR="005C4ECF" w:rsidRPr="002914B5">
              <w:rPr>
                <w:rFonts w:ascii="Times New Roman" w:hAnsi="Times New Roman" w:cs="Times New Roman"/>
                <w:bCs/>
                <w:color w:val="000000"/>
              </w:rPr>
              <w:t xml:space="preserve"> who report that it is not wrong for someone their </w:t>
            </w:r>
            <w:r w:rsidR="00F63B24">
              <w:rPr>
                <w:rFonts w:ascii="Times New Roman" w:hAnsi="Times New Roman" w:cs="Times New Roman"/>
                <w:bCs/>
                <w:color w:val="000000"/>
              </w:rPr>
              <w:t>age to drink alcohol</w:t>
            </w:r>
            <w:r w:rsidR="004803E7">
              <w:rPr>
                <w:rFonts w:ascii="Times New Roman" w:hAnsi="Times New Roman" w:cs="Times New Roman"/>
                <w:bCs/>
                <w:color w:val="000000"/>
              </w:rPr>
              <w:t>, from 2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4803E7">
              <w:rPr>
                <w:rFonts w:ascii="Times New Roman" w:hAnsi="Times New Roman" w:cs="Times New Roman"/>
                <w:bCs/>
                <w:color w:val="000000"/>
              </w:rPr>
              <w:t xml:space="preserve">% to 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4803E7">
              <w:rPr>
                <w:rFonts w:ascii="Times New Roman" w:hAnsi="Times New Roman" w:cs="Times New Roman"/>
                <w:bCs/>
                <w:color w:val="000000"/>
              </w:rPr>
              <w:t>%</w:t>
            </w:r>
            <w:r w:rsidR="00F63B2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CE4943" w:rsidRPr="002914B5" w:rsidRDefault="00CE4943" w:rsidP="00F6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color w:val="000000"/>
              </w:rPr>
              <w:t>2-5 Years</w:t>
            </w:r>
          </w:p>
        </w:tc>
      </w:tr>
      <w:tr w:rsidR="00CE4943" w:rsidRPr="002914B5" w:rsidTr="001B6329">
        <w:trPr>
          <w:gridAfter w:val="1"/>
          <w:wAfter w:w="21" w:type="dxa"/>
          <w:trHeight w:val="20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943" w:rsidRPr="002914B5" w:rsidRDefault="00CE4943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>Objectives</w:t>
            </w:r>
            <w:r w:rsidR="00971164" w:rsidRPr="002914B5">
              <w:rPr>
                <w:rFonts w:ascii="Times New Roman" w:hAnsi="Times New Roman" w:cs="Times New Roman"/>
                <w:b/>
                <w:bCs/>
                <w:color w:val="000000"/>
              </w:rPr>
              <w:t>/Strategies</w:t>
            </w: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64" w:rsidRPr="002914B5" w:rsidRDefault="00CE4943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Short term Outcomes 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>(change in local contributing factor)</w:t>
            </w: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5C4ECF" w:rsidRPr="00291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E4943" w:rsidRPr="002914B5" w:rsidRDefault="005C4ECF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14B5">
              <w:rPr>
                <w:rFonts w:ascii="Times New Roman" w:hAnsi="Times New Roman" w:cs="Times New Roman"/>
                <w:bCs/>
                <w:color w:val="000000"/>
              </w:rPr>
              <w:t xml:space="preserve">Increase by 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>% the number of youth reporting that daily use o</w:t>
            </w:r>
            <w:r w:rsidR="001E0206">
              <w:rPr>
                <w:rFonts w:ascii="Times New Roman" w:hAnsi="Times New Roman" w:cs="Times New Roman"/>
                <w:bCs/>
                <w:color w:val="000000"/>
              </w:rPr>
              <w:t>f alcohol is harmful on the 20</w:t>
            </w:r>
            <w:r w:rsidR="00902090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 xml:space="preserve"> FYSAS</w:t>
            </w:r>
            <w:r w:rsidR="004803E7">
              <w:rPr>
                <w:rFonts w:ascii="Times New Roman" w:hAnsi="Times New Roman" w:cs="Times New Roman"/>
                <w:bCs/>
                <w:color w:val="000000"/>
              </w:rPr>
              <w:t>, from 4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9.0</w:t>
            </w:r>
            <w:r w:rsidR="004803E7">
              <w:rPr>
                <w:rFonts w:ascii="Times New Roman" w:hAnsi="Times New Roman" w:cs="Times New Roman"/>
                <w:bCs/>
                <w:color w:val="000000"/>
              </w:rPr>
              <w:t xml:space="preserve">% to </w:t>
            </w:r>
            <w:r w:rsidR="009C3CF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F4C88">
              <w:rPr>
                <w:rFonts w:ascii="Times New Roman" w:hAnsi="Times New Roman" w:cs="Times New Roman"/>
                <w:bCs/>
                <w:color w:val="000000"/>
              </w:rPr>
              <w:t>3.0</w:t>
            </w:r>
            <w:r w:rsidR="004803E7">
              <w:rPr>
                <w:rFonts w:ascii="Times New Roman" w:hAnsi="Times New Roman" w:cs="Times New Roman"/>
                <w:bCs/>
                <w:color w:val="000000"/>
              </w:rPr>
              <w:t>%</w:t>
            </w:r>
            <w:r w:rsidRPr="002914B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CE4943" w:rsidRPr="002914B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63B24" w:rsidRDefault="00F63B24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63B24" w:rsidRDefault="00F63B24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63B24" w:rsidRDefault="00F63B24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63B24" w:rsidRDefault="00F63B24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63B24" w:rsidRDefault="00F63B24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E4943" w:rsidRPr="002914B5" w:rsidRDefault="00CE4943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color w:val="000000"/>
              </w:rPr>
              <w:t>1 to 3 Years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3" w:rsidRPr="002914B5" w:rsidRDefault="00CE4943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Intermediate Outcomes </w:t>
            </w:r>
          </w:p>
          <w:p w:rsidR="00CE4943" w:rsidRPr="002914B5" w:rsidRDefault="00CE4943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14B5">
              <w:rPr>
                <w:rFonts w:ascii="Times New Roman" w:hAnsi="Times New Roman" w:cs="Times New Roman"/>
                <w:color w:val="000000"/>
              </w:rPr>
              <w:t xml:space="preserve">(change in intervening variable/risk factor): </w:t>
            </w:r>
          </w:p>
          <w:p w:rsidR="00F63B24" w:rsidRDefault="00F63B24" w:rsidP="00F6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14B5">
              <w:rPr>
                <w:rFonts w:ascii="Times New Roman" w:hAnsi="Times New Roman" w:cs="Times New Roman"/>
                <w:color w:val="000000"/>
              </w:rPr>
              <w:t xml:space="preserve">Reduce by </w:t>
            </w:r>
            <w:r w:rsidR="008C45F7">
              <w:rPr>
                <w:rFonts w:ascii="Times New Roman" w:hAnsi="Times New Roman" w:cs="Times New Roman"/>
                <w:color w:val="000000"/>
              </w:rPr>
              <w:t>2</w:t>
            </w:r>
            <w:r w:rsidRPr="002914B5">
              <w:rPr>
                <w:rFonts w:ascii="Times New Roman" w:hAnsi="Times New Roman" w:cs="Times New Roman"/>
                <w:color w:val="000000"/>
              </w:rPr>
              <w:t xml:space="preserve">% the </w:t>
            </w:r>
            <w:r>
              <w:rPr>
                <w:rFonts w:ascii="Times New Roman" w:hAnsi="Times New Roman" w:cs="Times New Roman"/>
                <w:color w:val="000000"/>
              </w:rPr>
              <w:t>parental attitudes favorable toward ATOD use on the 20</w:t>
            </w:r>
            <w:r w:rsidR="009C3CF3">
              <w:rPr>
                <w:rFonts w:ascii="Times New Roman" w:hAnsi="Times New Roman" w:cs="Times New Roman"/>
                <w:color w:val="000000"/>
              </w:rPr>
              <w:t>2</w:t>
            </w:r>
            <w:r w:rsidR="0090209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FYSAS. (</w:t>
            </w:r>
            <w:r w:rsidR="009C3CF3">
              <w:rPr>
                <w:rFonts w:ascii="Times New Roman" w:hAnsi="Times New Roman" w:cs="Times New Roman"/>
                <w:color w:val="000000"/>
              </w:rPr>
              <w:t>2.</w:t>
            </w:r>
            <w:r w:rsidR="00CF4C88">
              <w:rPr>
                <w:rFonts w:ascii="Times New Roman" w:hAnsi="Times New Roman" w:cs="Times New Roman"/>
                <w:color w:val="000000"/>
              </w:rPr>
              <w:t>6</w:t>
            </w:r>
            <w:r w:rsidR="00902090">
              <w:rPr>
                <w:rFonts w:ascii="Times New Roman" w:hAnsi="Times New Roman" w:cs="Times New Roman"/>
                <w:color w:val="000000"/>
              </w:rPr>
              <w:t>%</w:t>
            </w:r>
            <w:r w:rsidRPr="002914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914B5">
              <w:rPr>
                <w:rFonts w:ascii="Times New Roman" w:hAnsi="Times New Roman" w:cs="Times New Roman"/>
                <w:color w:val="000000"/>
              </w:rPr>
              <w:t>of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14B5">
              <w:rPr>
                <w:rFonts w:ascii="Times New Roman" w:hAnsi="Times New Roman" w:cs="Times New Roman"/>
                <w:color w:val="000000"/>
              </w:rPr>
              <w:t xml:space="preserve"> PBC</w:t>
            </w:r>
            <w:proofErr w:type="gramEnd"/>
            <w:r w:rsidRPr="002914B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middle school</w:t>
            </w:r>
            <w:r w:rsidRPr="002914B5">
              <w:rPr>
                <w:rFonts w:ascii="Times New Roman" w:hAnsi="Times New Roman" w:cs="Times New Roman"/>
                <w:color w:val="000000"/>
              </w:rPr>
              <w:t xml:space="preserve"> students </w:t>
            </w:r>
            <w:r>
              <w:rPr>
                <w:rFonts w:ascii="Times New Roman" w:hAnsi="Times New Roman" w:cs="Times New Roman"/>
                <w:color w:val="000000"/>
              </w:rPr>
              <w:t xml:space="preserve">and </w:t>
            </w:r>
            <w:r w:rsidR="00CF4C88">
              <w:rPr>
                <w:rFonts w:ascii="Times New Roman" w:hAnsi="Times New Roman" w:cs="Times New Roman"/>
                <w:color w:val="000000"/>
              </w:rPr>
              <w:t>5.3</w:t>
            </w:r>
            <w:r>
              <w:rPr>
                <w:rFonts w:ascii="Times New Roman" w:hAnsi="Times New Roman" w:cs="Times New Roman"/>
                <w:color w:val="000000"/>
              </w:rPr>
              <w:t xml:space="preserve">% of PBC HS students reported favorable parental </w:t>
            </w:r>
            <w:r w:rsidR="009C3CF3">
              <w:rPr>
                <w:rFonts w:ascii="Times New Roman" w:hAnsi="Times New Roman" w:cs="Times New Roman"/>
                <w:color w:val="000000"/>
              </w:rPr>
              <w:t>attitudes towards alcohol use.(FYSAS</w:t>
            </w:r>
            <w:r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CF4C88">
              <w:rPr>
                <w:rFonts w:ascii="Times New Roman" w:hAnsi="Times New Roman" w:cs="Times New Roman"/>
                <w:color w:val="000000"/>
              </w:rPr>
              <w:t>8</w:t>
            </w:r>
            <w:r w:rsidRPr="002914B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E4943" w:rsidRPr="002914B5" w:rsidRDefault="00CE4943" w:rsidP="00CE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14B5">
              <w:rPr>
                <w:rFonts w:ascii="Times New Roman" w:hAnsi="Times New Roman" w:cs="Times New Roman"/>
                <w:b/>
                <w:color w:val="000000"/>
              </w:rPr>
              <w:t>1-5 Years</w:t>
            </w:r>
          </w:p>
        </w:tc>
      </w:tr>
      <w:tr w:rsidR="005B05EB" w:rsidRPr="002914B5" w:rsidTr="00E92460">
        <w:trPr>
          <w:trHeight w:val="14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B05EB" w:rsidRPr="00E92460" w:rsidRDefault="00B25785" w:rsidP="008C4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Objective 1: </w:t>
            </w:r>
            <w:r w:rsidR="00376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5B05EB"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nform </w:t>
            </w:r>
            <w:r w:rsidR="008C4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and Educate </w:t>
            </w:r>
            <w:r w:rsidR="005B05EB"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parents and youth of the dangers of </w:t>
            </w:r>
            <w:r w:rsidR="008C4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underage </w:t>
            </w:r>
            <w:r w:rsidR="005B05EB"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alcohol </w:t>
            </w:r>
            <w:r w:rsidR="008C4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use at community events, use of web sites, social media and community norm messaging. </w:t>
            </w:r>
            <w:r w:rsidR="00F6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C4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376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romote the </w:t>
            </w:r>
            <w:r w:rsidR="003766B2"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1-877-Means21</w:t>
            </w:r>
            <w:r w:rsidR="00376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tip l</w:t>
            </w:r>
            <w:r w:rsidR="005B05EB"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ine to inform adults not to sell, provide or give alcohol to underage youth.</w:t>
            </w:r>
          </w:p>
        </w:tc>
      </w:tr>
      <w:tr w:rsidR="005B05EB" w:rsidRPr="002914B5" w:rsidTr="001B6329">
        <w:trPr>
          <w:trHeight w:val="14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B" w:rsidRPr="005B05EB" w:rsidRDefault="005B05EB" w:rsidP="008C4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5EB">
              <w:rPr>
                <w:rFonts w:ascii="Times New Roman" w:hAnsi="Times New Roman" w:cs="Times New Roman"/>
                <w:color w:val="000000"/>
              </w:rPr>
              <w:t xml:space="preserve">Develop </w:t>
            </w:r>
            <w:r>
              <w:rPr>
                <w:rFonts w:ascii="Times New Roman" w:hAnsi="Times New Roman" w:cs="Times New Roman"/>
                <w:color w:val="000000"/>
              </w:rPr>
              <w:t>and utilize web</w:t>
            </w:r>
            <w:r w:rsidRPr="005B05EB">
              <w:rPr>
                <w:rFonts w:ascii="Times New Roman" w:hAnsi="Times New Roman" w:cs="Times New Roman"/>
                <w:color w:val="000000"/>
              </w:rPr>
              <w:t>-based information for parents and stu</w:t>
            </w:r>
            <w:r w:rsidR="008C45F7">
              <w:rPr>
                <w:rFonts w:ascii="Times New Roman" w:hAnsi="Times New Roman" w:cs="Times New Roman"/>
                <w:color w:val="000000"/>
              </w:rPr>
              <w:t>dents on the dangers of alcohol</w:t>
            </w:r>
            <w:r w:rsidR="006033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8C45F7">
              <w:rPr>
                <w:rFonts w:ascii="Times New Roman" w:hAnsi="Times New Roman" w:cs="Times New Roman"/>
                <w:color w:val="000000"/>
              </w:rPr>
              <w:t>( i.e.</w:t>
            </w:r>
            <w:proofErr w:type="gramEnd"/>
            <w:r w:rsidR="008C45F7">
              <w:rPr>
                <w:rFonts w:ascii="Times New Roman" w:hAnsi="Times New Roman" w:cs="Times New Roman"/>
                <w:color w:val="000000"/>
              </w:rPr>
              <w:t xml:space="preserve"> NotMyHouse.org)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05EB">
              <w:rPr>
                <w:rFonts w:ascii="Times New Roman" w:hAnsi="Times New Roman" w:cs="Times New Roman"/>
                <w:color w:val="000000"/>
              </w:rPr>
              <w:t>Utiliz</w:t>
            </w:r>
            <w:r w:rsidR="00B25785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5B05EB">
              <w:rPr>
                <w:rFonts w:ascii="Times New Roman" w:hAnsi="Times New Roman" w:cs="Times New Roman"/>
                <w:color w:val="000000"/>
              </w:rPr>
              <w:t xml:space="preserve">social </w:t>
            </w:r>
            <w:r w:rsidR="00B25785">
              <w:rPr>
                <w:rFonts w:ascii="Times New Roman" w:hAnsi="Times New Roman" w:cs="Times New Roman"/>
                <w:color w:val="000000"/>
              </w:rPr>
              <w:t xml:space="preserve">media </w:t>
            </w:r>
            <w:r w:rsidRPr="005B05EB">
              <w:rPr>
                <w:rFonts w:ascii="Times New Roman" w:hAnsi="Times New Roman" w:cs="Times New Roman"/>
                <w:color w:val="000000"/>
              </w:rPr>
              <w:t xml:space="preserve">and environmental messaging campaigns to inform parents and youth on </w:t>
            </w:r>
            <w:r w:rsidR="00B25785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5B05EB">
              <w:rPr>
                <w:rFonts w:ascii="Times New Roman" w:hAnsi="Times New Roman" w:cs="Times New Roman"/>
                <w:color w:val="000000"/>
              </w:rPr>
              <w:t xml:space="preserve">dangers of alcohol and </w:t>
            </w:r>
            <w:r w:rsidR="00B25785">
              <w:rPr>
                <w:rFonts w:ascii="Times New Roman" w:hAnsi="Times New Roman" w:cs="Times New Roman"/>
                <w:color w:val="000000"/>
              </w:rPr>
              <w:t xml:space="preserve">selling, serving and giving alcohol to underage youth. </w:t>
            </w:r>
          </w:p>
        </w:tc>
      </w:tr>
      <w:tr w:rsidR="005B05EB" w:rsidRPr="002914B5" w:rsidTr="001B6329">
        <w:trPr>
          <w:trHeight w:val="14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B" w:rsidRPr="00B96BB1" w:rsidRDefault="005B05EB" w:rsidP="0052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6BB1">
              <w:rPr>
                <w:rFonts w:ascii="Times New Roman" w:hAnsi="Times New Roman" w:cs="Times New Roman"/>
                <w:b/>
                <w:color w:val="000000"/>
              </w:rPr>
              <w:t xml:space="preserve">Measurement: </w:t>
            </w:r>
            <w:r w:rsidR="003766B2" w:rsidRPr="003766B2">
              <w:rPr>
                <w:rFonts w:ascii="Times New Roman" w:hAnsi="Times New Roman" w:cs="Times New Roman"/>
                <w:b/>
              </w:rPr>
              <w:t>The Coalition will collect and document the number</w:t>
            </w:r>
            <w:r w:rsidRPr="00B96BB1">
              <w:rPr>
                <w:rFonts w:ascii="Times New Roman" w:hAnsi="Times New Roman" w:cs="Times New Roman"/>
                <w:b/>
                <w:color w:val="000000"/>
              </w:rPr>
              <w:t xml:space="preserve"> of </w:t>
            </w:r>
            <w:r w:rsidR="00614571">
              <w:rPr>
                <w:rFonts w:ascii="Times New Roman" w:hAnsi="Times New Roman" w:cs="Times New Roman"/>
                <w:b/>
                <w:color w:val="000000"/>
              </w:rPr>
              <w:t xml:space="preserve">unique </w:t>
            </w:r>
            <w:r w:rsidRPr="00B96BB1">
              <w:rPr>
                <w:rFonts w:ascii="Times New Roman" w:hAnsi="Times New Roman" w:cs="Times New Roman"/>
                <w:b/>
                <w:color w:val="000000"/>
              </w:rPr>
              <w:t>viewing</w:t>
            </w:r>
            <w:r w:rsidR="00B25785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Pr="00B96BB1">
              <w:rPr>
                <w:rFonts w:ascii="Times New Roman" w:hAnsi="Times New Roman" w:cs="Times New Roman"/>
                <w:b/>
                <w:color w:val="000000"/>
              </w:rPr>
              <w:t xml:space="preserve"> to the social </w:t>
            </w:r>
            <w:r w:rsidR="00B25785">
              <w:rPr>
                <w:rFonts w:ascii="Times New Roman" w:hAnsi="Times New Roman" w:cs="Times New Roman"/>
                <w:b/>
                <w:color w:val="000000"/>
              </w:rPr>
              <w:t xml:space="preserve">media </w:t>
            </w:r>
            <w:r w:rsidRPr="00B96BB1">
              <w:rPr>
                <w:rFonts w:ascii="Times New Roman" w:hAnsi="Times New Roman" w:cs="Times New Roman"/>
                <w:b/>
                <w:color w:val="000000"/>
              </w:rPr>
              <w:t>and environmental messaging campaigns.</w:t>
            </w:r>
          </w:p>
        </w:tc>
      </w:tr>
      <w:tr w:rsidR="005B05EB" w:rsidRPr="002914B5" w:rsidTr="001B6329">
        <w:trPr>
          <w:trHeight w:val="14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B" w:rsidRPr="002914B5" w:rsidRDefault="005B05EB" w:rsidP="0087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B05EB" w:rsidRPr="002914B5" w:rsidTr="005B05EB">
        <w:trPr>
          <w:trHeight w:val="14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B05EB" w:rsidRPr="00E92460" w:rsidRDefault="005B05EB" w:rsidP="00F6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Objective 2: Coordinate a county-wide school bus</w:t>
            </w:r>
            <w:r w:rsidR="00376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social norm campaign</w:t>
            </w:r>
            <w:r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poster contest to promote </w:t>
            </w:r>
            <w:r w:rsidR="00F6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</w:t>
            </w:r>
            <w:r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alcohol </w:t>
            </w:r>
            <w:r w:rsidR="00F6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</w:t>
            </w:r>
            <w:proofErr w:type="gramEnd"/>
            <w:r w:rsidR="00F6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lifestyle </w:t>
            </w:r>
            <w:r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by underage youth.</w:t>
            </w:r>
          </w:p>
        </w:tc>
      </w:tr>
      <w:tr w:rsidR="005B05EB" w:rsidRPr="002914B5" w:rsidTr="005B05EB">
        <w:trPr>
          <w:trHeight w:val="305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B" w:rsidRPr="005B05EB" w:rsidRDefault="00413E1C" w:rsidP="0087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Sustain or increase the participation in the</w:t>
            </w:r>
            <w:r w:rsidR="005B05EB" w:rsidRPr="005B05EB">
              <w:rPr>
                <w:rFonts w:ascii="Times New Roman" w:hAnsi="Times New Roman" w:cs="Times New Roman"/>
                <w:color w:val="000000"/>
              </w:rPr>
              <w:t xml:space="preserve"> Alcohol/Drug Prevention School Bus Poster Contest.</w:t>
            </w:r>
            <w:r w:rsidR="008C45F7">
              <w:rPr>
                <w:rFonts w:ascii="Times New Roman" w:hAnsi="Times New Roman" w:cs="Times New Roman"/>
                <w:color w:val="000000"/>
              </w:rPr>
              <w:t xml:space="preserve"> Increase number of participating schools.</w:t>
            </w:r>
          </w:p>
        </w:tc>
      </w:tr>
      <w:tr w:rsidR="005B05EB" w:rsidRPr="002914B5" w:rsidTr="005B05EB">
        <w:trPr>
          <w:trHeight w:val="305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B" w:rsidRPr="00B96BB1" w:rsidRDefault="005B05EB" w:rsidP="0087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6BB1">
              <w:rPr>
                <w:rFonts w:ascii="Times New Roman" w:hAnsi="Times New Roman" w:cs="Times New Roman"/>
                <w:b/>
                <w:color w:val="000000"/>
              </w:rPr>
              <w:t>Measurement: Document the number of submissions, number of schools, the number of votes for posters and the number of views on buses.</w:t>
            </w:r>
          </w:p>
        </w:tc>
      </w:tr>
      <w:tr w:rsidR="005B05EB" w:rsidRPr="002914B5" w:rsidTr="005B05EB">
        <w:trPr>
          <w:trHeight w:val="305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B" w:rsidRPr="005B05EB" w:rsidRDefault="005B05EB" w:rsidP="0087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05EB" w:rsidRPr="002914B5" w:rsidTr="00D27651">
        <w:trPr>
          <w:trHeight w:val="305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B05EB" w:rsidRPr="00E92460" w:rsidRDefault="00D27651" w:rsidP="0087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Objectives 3: Implement evidence-based prevention strategy for youth at </w:t>
            </w:r>
            <w:r w:rsidR="00376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school settings (public, private and charter schools), </w:t>
            </w:r>
            <w:r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YMCAs, </w:t>
            </w:r>
            <w:r w:rsidR="00B7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Explorers, </w:t>
            </w:r>
            <w:r w:rsidRPr="00E9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Youth Empowerment Centers and/or other community sites.</w:t>
            </w:r>
          </w:p>
        </w:tc>
      </w:tr>
      <w:tr w:rsidR="005B05EB" w:rsidRPr="002914B5" w:rsidTr="009A1C2A">
        <w:trPr>
          <w:trHeight w:val="305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B" w:rsidRPr="005B05EB" w:rsidRDefault="00DB3025" w:rsidP="00603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BF6">
              <w:rPr>
                <w:rFonts w:ascii="Times New Roman" w:hAnsi="Times New Roman" w:cs="Times New Roman"/>
              </w:rPr>
              <w:t xml:space="preserve">Promote student and parent focused evidenced based </w:t>
            </w:r>
            <w:r>
              <w:rPr>
                <w:rFonts w:ascii="Times New Roman" w:hAnsi="Times New Roman" w:cs="Times New Roman"/>
              </w:rPr>
              <w:t>or promising practices programs, such as</w:t>
            </w:r>
            <w:r w:rsidRPr="00857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Botvin</w:t>
            </w:r>
            <w:proofErr w:type="spellEnd"/>
            <w:r>
              <w:rPr>
                <w:rFonts w:ascii="Times New Roman" w:hAnsi="Times New Roman" w:cs="Times New Roman"/>
              </w:rPr>
              <w:t xml:space="preserve"> Life Skills Training, </w:t>
            </w:r>
            <w:r w:rsidR="00F740A4">
              <w:rPr>
                <w:rFonts w:ascii="Times New Roman" w:hAnsi="Times New Roman" w:cs="Times New Roman"/>
              </w:rPr>
              <w:t xml:space="preserve">Alcohol Literacy Challenge, </w:t>
            </w:r>
            <w:r>
              <w:rPr>
                <w:rFonts w:ascii="Times New Roman" w:hAnsi="Times New Roman" w:cs="Times New Roman"/>
              </w:rPr>
              <w:t xml:space="preserve">Project SUCCESS, Strengthening Families, Active Parenting, </w:t>
            </w:r>
            <w:r w:rsidR="008C45F7">
              <w:rPr>
                <w:rFonts w:ascii="Times New Roman" w:hAnsi="Times New Roman" w:cs="Times New Roman"/>
              </w:rPr>
              <w:t xml:space="preserve">(public, private and charter schools) and community settings (afterschool programs, Explorer troupes, Youth Empowerment Centers, community centers and other youth focused environments). </w:t>
            </w:r>
            <w:r w:rsidR="00B76E13">
              <w:rPr>
                <w:rFonts w:ascii="Times New Roman" w:hAnsi="Times New Roman" w:cs="Times New Roman"/>
                <w:color w:val="000000"/>
              </w:rPr>
              <w:t>S</w:t>
            </w:r>
            <w:r w:rsidR="00D27651" w:rsidRPr="00D27651">
              <w:rPr>
                <w:rFonts w:ascii="Times New Roman" w:hAnsi="Times New Roman" w:cs="Times New Roman"/>
                <w:color w:val="000000"/>
              </w:rPr>
              <w:t xml:space="preserve">upport the Youth Empowerment Centers, Explorers, YMCAs, </w:t>
            </w:r>
            <w:r w:rsidR="00D27651" w:rsidRPr="008C45F7">
              <w:rPr>
                <w:rFonts w:ascii="Times New Roman" w:hAnsi="Times New Roman" w:cs="Times New Roman"/>
                <w:color w:val="000000"/>
                <w:u w:val="single"/>
              </w:rPr>
              <w:t>by training them</w:t>
            </w:r>
            <w:r w:rsidR="00D27651" w:rsidRPr="00D27651">
              <w:rPr>
                <w:rFonts w:ascii="Times New Roman" w:hAnsi="Times New Roman" w:cs="Times New Roman"/>
                <w:color w:val="000000"/>
              </w:rPr>
              <w:t xml:space="preserve"> to provide and implement alcohol prevention strategies.</w:t>
            </w:r>
            <w:r w:rsidR="00521F65">
              <w:rPr>
                <w:rFonts w:ascii="Times New Roman" w:hAnsi="Times New Roman" w:cs="Times New Roman"/>
                <w:color w:val="000000"/>
              </w:rPr>
              <w:t xml:space="preserve">  Support prevention providers to provide </w:t>
            </w:r>
            <w:proofErr w:type="gramStart"/>
            <w:r w:rsidR="00521F65">
              <w:rPr>
                <w:rFonts w:ascii="Times New Roman" w:hAnsi="Times New Roman" w:cs="Times New Roman"/>
                <w:color w:val="000000"/>
              </w:rPr>
              <w:t>evidence based</w:t>
            </w:r>
            <w:proofErr w:type="gramEnd"/>
            <w:r w:rsidR="00521F65">
              <w:rPr>
                <w:rFonts w:ascii="Times New Roman" w:hAnsi="Times New Roman" w:cs="Times New Roman"/>
                <w:color w:val="000000"/>
              </w:rPr>
              <w:t xml:space="preserve"> curriculum.  </w:t>
            </w:r>
            <w:r w:rsidR="00D27651" w:rsidRPr="00D276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B05EB" w:rsidRPr="002914B5" w:rsidTr="009A1C2A">
        <w:trPr>
          <w:trHeight w:val="14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B" w:rsidRPr="00B96BB1" w:rsidRDefault="00D27651" w:rsidP="00EA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6BB1">
              <w:rPr>
                <w:rFonts w:ascii="Times New Roman" w:hAnsi="Times New Roman" w:cs="Times New Roman"/>
                <w:b/>
                <w:color w:val="000000"/>
              </w:rPr>
              <w:t>Measurement: Document the use</w:t>
            </w:r>
            <w:r w:rsidR="00B76E13">
              <w:rPr>
                <w:rFonts w:ascii="Times New Roman" w:hAnsi="Times New Roman" w:cs="Times New Roman"/>
                <w:b/>
                <w:color w:val="000000"/>
              </w:rPr>
              <w:t xml:space="preserve"> of evidence-based p</w:t>
            </w:r>
            <w:r w:rsidRPr="00B96BB1">
              <w:rPr>
                <w:rFonts w:ascii="Times New Roman" w:hAnsi="Times New Roman" w:cs="Times New Roman"/>
                <w:b/>
                <w:color w:val="000000"/>
              </w:rPr>
              <w:t xml:space="preserve">revention programs/strategies, locations and the numbers </w:t>
            </w:r>
            <w:r w:rsidR="00EA264E">
              <w:rPr>
                <w:rFonts w:ascii="Times New Roman" w:hAnsi="Times New Roman" w:cs="Times New Roman"/>
                <w:b/>
                <w:color w:val="000000"/>
              </w:rPr>
              <w:t>served</w:t>
            </w:r>
            <w:r w:rsidRPr="00B96BB1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521F65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D27651" w:rsidRPr="002914B5" w:rsidTr="009A1C2A">
        <w:trPr>
          <w:trHeight w:val="140"/>
        </w:trPr>
        <w:tc>
          <w:tcPr>
            <w:tcW w:w="10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51" w:rsidRDefault="00D27651" w:rsidP="0087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A1C2A" w:rsidRDefault="009A1C2A" w:rsidP="0087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A1C2A" w:rsidRDefault="009A1C2A" w:rsidP="0087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A1C2A" w:rsidRDefault="009A1C2A" w:rsidP="0087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A1C2A" w:rsidRDefault="009A1C2A" w:rsidP="0087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27651" w:rsidRPr="002914B5" w:rsidTr="009A1C2A">
        <w:trPr>
          <w:trHeight w:val="140"/>
        </w:trPr>
        <w:tc>
          <w:tcPr>
            <w:tcW w:w="100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7651" w:rsidRPr="00D26D39" w:rsidRDefault="00D27651" w:rsidP="00F6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Objective 4:</w:t>
            </w:r>
            <w:r w:rsidR="00E92460" w:rsidRPr="00D26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Coordinate and p</w:t>
            </w:r>
            <w:r w:rsidR="00E92460" w:rsidRPr="00D26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romote </w:t>
            </w:r>
            <w:r w:rsidR="00F6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community </w:t>
            </w:r>
            <w:r w:rsidR="00E92460" w:rsidRPr="00D26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  <w:r w:rsidR="00F6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outh summits</w:t>
            </w:r>
            <w:r w:rsidR="00E92460" w:rsidRPr="00D26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27651" w:rsidRPr="002914B5" w:rsidTr="001B6329">
        <w:trPr>
          <w:trHeight w:val="14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1" w:rsidRPr="00E92460" w:rsidRDefault="00481ADE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Design and p</w:t>
            </w:r>
            <w:r w:rsidR="00E92460" w:rsidRPr="00E92460">
              <w:rPr>
                <w:rFonts w:ascii="Times New Roman" w:hAnsi="Times New Roman" w:cs="Times New Roman"/>
                <w:color w:val="000000"/>
              </w:rPr>
              <w:t xml:space="preserve">romote </w:t>
            </w:r>
            <w:r>
              <w:rPr>
                <w:rFonts w:ascii="Times New Roman" w:hAnsi="Times New Roman" w:cs="Times New Roman"/>
                <w:color w:val="000000"/>
              </w:rPr>
              <w:t>youth summit events that educate teens on the health risks of underage drinking and increase positive pro social skills and behaviors</w:t>
            </w:r>
            <w:r w:rsidR="00E92460" w:rsidRPr="00E9246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521F65">
              <w:rPr>
                <w:rFonts w:ascii="Times New Roman" w:hAnsi="Times New Roman" w:cs="Times New Roman"/>
                <w:color w:val="000000"/>
              </w:rPr>
              <w:t xml:space="preserve">Promote the use of </w:t>
            </w:r>
            <w:proofErr w:type="gramStart"/>
            <w:r w:rsidR="00521F65">
              <w:rPr>
                <w:rFonts w:ascii="Times New Roman" w:hAnsi="Times New Roman" w:cs="Times New Roman"/>
                <w:color w:val="000000"/>
              </w:rPr>
              <w:t>evidence based</w:t>
            </w:r>
            <w:proofErr w:type="gramEnd"/>
            <w:r w:rsidR="00521F65">
              <w:rPr>
                <w:rFonts w:ascii="Times New Roman" w:hAnsi="Times New Roman" w:cs="Times New Roman"/>
                <w:color w:val="000000"/>
              </w:rPr>
              <w:t xml:space="preserve"> prevention programs and practices </w:t>
            </w:r>
            <w:r w:rsidR="008C45F7">
              <w:rPr>
                <w:rFonts w:ascii="Times New Roman" w:hAnsi="Times New Roman" w:cs="Times New Roman"/>
                <w:color w:val="000000"/>
              </w:rPr>
              <w:t>at Youth</w:t>
            </w:r>
            <w:r w:rsidR="00521F65">
              <w:rPr>
                <w:rFonts w:ascii="Times New Roman" w:hAnsi="Times New Roman" w:cs="Times New Roman"/>
                <w:color w:val="000000"/>
              </w:rPr>
              <w:t xml:space="preserve"> Summits.  Promote hosting parent training workshops in conjunction with the Youth Summit.  </w:t>
            </w:r>
            <w:r>
              <w:rPr>
                <w:rFonts w:ascii="Times New Roman" w:hAnsi="Times New Roman" w:cs="Times New Roman"/>
                <w:color w:val="000000"/>
              </w:rPr>
              <w:t>Work with community partners to increase the size, scope and impact of the summit on our youth</w:t>
            </w:r>
            <w:r w:rsidR="001970A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27651" w:rsidRPr="002914B5" w:rsidTr="001B6329">
        <w:trPr>
          <w:trHeight w:val="14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1" w:rsidRPr="00B96BB1" w:rsidRDefault="00D26D39" w:rsidP="0019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6BB1">
              <w:rPr>
                <w:rFonts w:ascii="Times New Roman" w:hAnsi="Times New Roman" w:cs="Times New Roman"/>
                <w:b/>
                <w:color w:val="000000"/>
              </w:rPr>
              <w:t>Measurement: Document</w:t>
            </w:r>
            <w:r w:rsidR="00481ADE">
              <w:rPr>
                <w:rFonts w:ascii="Times New Roman" w:hAnsi="Times New Roman" w:cs="Times New Roman"/>
                <w:b/>
                <w:color w:val="000000"/>
              </w:rPr>
              <w:t xml:space="preserve"> the number of youth summits held in the community yearly</w:t>
            </w:r>
            <w:r w:rsidR="001970A7">
              <w:rPr>
                <w:rFonts w:ascii="Times New Roman" w:hAnsi="Times New Roman" w:cs="Times New Roman"/>
                <w:b/>
                <w:color w:val="000000"/>
              </w:rPr>
              <w:t xml:space="preserve"> and</w:t>
            </w:r>
            <w:r w:rsidR="00481ADE">
              <w:rPr>
                <w:rFonts w:ascii="Times New Roman" w:hAnsi="Times New Roman" w:cs="Times New Roman"/>
                <w:b/>
                <w:color w:val="000000"/>
              </w:rPr>
              <w:t xml:space="preserve"> the</w:t>
            </w:r>
            <w:r w:rsidR="001970A7">
              <w:rPr>
                <w:rFonts w:ascii="Times New Roman" w:hAnsi="Times New Roman" w:cs="Times New Roman"/>
                <w:b/>
                <w:color w:val="000000"/>
              </w:rPr>
              <w:t xml:space="preserve"> participating</w:t>
            </w:r>
            <w:r w:rsidR="00481ADE">
              <w:rPr>
                <w:rFonts w:ascii="Times New Roman" w:hAnsi="Times New Roman" w:cs="Times New Roman"/>
                <w:b/>
                <w:color w:val="000000"/>
              </w:rPr>
              <w:t xml:space="preserve"> community partners</w:t>
            </w:r>
            <w:r w:rsidR="001970A7">
              <w:rPr>
                <w:rFonts w:ascii="Times New Roman" w:hAnsi="Times New Roman" w:cs="Times New Roman"/>
                <w:b/>
                <w:color w:val="000000"/>
              </w:rPr>
              <w:t xml:space="preserve">.  Document the number of youth </w:t>
            </w:r>
            <w:r w:rsidR="00614571">
              <w:rPr>
                <w:rFonts w:ascii="Times New Roman" w:hAnsi="Times New Roman" w:cs="Times New Roman"/>
                <w:b/>
                <w:color w:val="000000"/>
              </w:rPr>
              <w:t xml:space="preserve">and/or parents </w:t>
            </w:r>
            <w:r w:rsidR="001970A7">
              <w:rPr>
                <w:rFonts w:ascii="Times New Roman" w:hAnsi="Times New Roman" w:cs="Times New Roman"/>
                <w:b/>
                <w:color w:val="000000"/>
              </w:rPr>
              <w:t>in attendance, their age, school, and other personal data, such as their and their parents’ email and phone number so that additional prevention material may be delivered to them throughout the year.</w:t>
            </w:r>
          </w:p>
        </w:tc>
      </w:tr>
    </w:tbl>
    <w:p w:rsidR="009A1C2A" w:rsidRDefault="009A1C2A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C2A" w:rsidRDefault="009A1C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CE4943" w:rsidRPr="002914B5" w:rsidRDefault="00CE4943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048" w:type="dxa"/>
        <w:tblLayout w:type="fixed"/>
        <w:tblLook w:val="04A0" w:firstRow="1" w:lastRow="0" w:firstColumn="1" w:lastColumn="0" w:noHBand="0" w:noVBand="1"/>
      </w:tblPr>
      <w:tblGrid>
        <w:gridCol w:w="3349"/>
        <w:gridCol w:w="1674"/>
        <w:gridCol w:w="1675"/>
        <w:gridCol w:w="3350"/>
      </w:tblGrid>
      <w:tr w:rsidR="00DF069C" w:rsidRPr="002914B5" w:rsidTr="00CF4C88">
        <w:trPr>
          <w:trHeight w:val="141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F069C" w:rsidRPr="002914B5" w:rsidRDefault="00DF069C" w:rsidP="00667FE8">
            <w:pPr>
              <w:rPr>
                <w:rFonts w:ascii="Times New Roman" w:eastAsia="Calibri" w:hAnsi="Times New Roman" w:cs="Times New Roman"/>
                <w:bCs/>
              </w:rPr>
            </w:pPr>
            <w:r w:rsidRPr="00162665">
              <w:rPr>
                <w:rFonts w:ascii="Times New Roman" w:eastAsia="Calibri" w:hAnsi="Times New Roman" w:cs="Times New Roman"/>
                <w:b/>
                <w:bCs/>
              </w:rPr>
              <w:t xml:space="preserve">Problem Statement: </w:t>
            </w:r>
            <w:r w:rsidRPr="00162665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Retail Access-Youth are purchasing alcohol from stores/alcohol vendors in Palm Beach County. </w:t>
            </w:r>
            <w:r>
              <w:rPr>
                <w:rFonts w:ascii="Times New Roman" w:eastAsia="Calibri" w:hAnsi="Times New Roman" w:cs="Times New Roman"/>
                <w:bCs/>
              </w:rPr>
              <w:t xml:space="preserve">There are </w:t>
            </w:r>
            <w:r w:rsidR="008C45F7">
              <w:rPr>
                <w:rFonts w:ascii="Times New Roman" w:eastAsia="Calibri" w:hAnsi="Times New Roman" w:cs="Times New Roman"/>
                <w:bCs/>
              </w:rPr>
              <w:t>3,</w:t>
            </w:r>
            <w:r w:rsidR="00CF4C88">
              <w:rPr>
                <w:rFonts w:ascii="Times New Roman" w:eastAsia="Calibri" w:hAnsi="Times New Roman" w:cs="Times New Roman"/>
                <w:bCs/>
              </w:rPr>
              <w:t>518</w:t>
            </w:r>
            <w:r>
              <w:rPr>
                <w:rFonts w:ascii="Times New Roman" w:eastAsia="Calibri" w:hAnsi="Times New Roman" w:cs="Times New Roman"/>
                <w:bCs/>
              </w:rPr>
              <w:t xml:space="preserve"> alcohol </w:t>
            </w:r>
            <w:r w:rsidR="00CF4C88">
              <w:rPr>
                <w:rFonts w:ascii="Times New Roman" w:eastAsia="Calibri" w:hAnsi="Times New Roman" w:cs="Times New Roman"/>
                <w:bCs/>
              </w:rPr>
              <w:t>licenses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in Palm Beach County (PBC).  </w:t>
            </w:r>
            <w:r w:rsidRPr="00667FE8">
              <w:rPr>
                <w:rFonts w:ascii="Times New Roman" w:eastAsia="Calibri" w:hAnsi="Times New Roman" w:cs="Times New Roman"/>
                <w:bCs/>
              </w:rPr>
              <w:t xml:space="preserve">Only </w:t>
            </w:r>
            <w:r w:rsidR="008C45F7" w:rsidRPr="00667FE8">
              <w:rPr>
                <w:rFonts w:ascii="Times New Roman" w:eastAsia="Calibri" w:hAnsi="Times New Roman" w:cs="Times New Roman"/>
                <w:bCs/>
              </w:rPr>
              <w:t>2</w:t>
            </w:r>
            <w:r w:rsidRPr="00667FE8">
              <w:rPr>
                <w:rFonts w:ascii="Times New Roman" w:eastAsia="Calibri" w:hAnsi="Times New Roman" w:cs="Times New Roman"/>
                <w:bCs/>
              </w:rPr>
              <w:t>% of these establishments receive alcohol compliance checks (</w:t>
            </w:r>
            <w:r w:rsidR="00667FE8" w:rsidRPr="00667FE8">
              <w:rPr>
                <w:rFonts w:ascii="Times New Roman" w:eastAsia="Calibri" w:hAnsi="Times New Roman" w:cs="Times New Roman"/>
                <w:bCs/>
              </w:rPr>
              <w:t>74</w:t>
            </w:r>
            <w:r w:rsidRPr="00667FE8">
              <w:rPr>
                <w:rFonts w:ascii="Times New Roman" w:eastAsia="Calibri" w:hAnsi="Times New Roman" w:cs="Times New Roman"/>
                <w:bCs/>
              </w:rPr>
              <w:t xml:space="preserve">) </w:t>
            </w:r>
            <w:r w:rsidR="00667FE8" w:rsidRPr="00667FE8">
              <w:rPr>
                <w:rFonts w:ascii="Times New Roman" w:eastAsia="Calibri" w:hAnsi="Times New Roman" w:cs="Times New Roman"/>
                <w:bCs/>
              </w:rPr>
              <w:t xml:space="preserve">this past </w:t>
            </w:r>
            <w:r w:rsidRPr="00667FE8">
              <w:rPr>
                <w:rFonts w:ascii="Times New Roman" w:eastAsia="Calibri" w:hAnsi="Times New Roman" w:cs="Times New Roman"/>
                <w:bCs/>
              </w:rPr>
              <w:t>year</w:t>
            </w:r>
            <w:r w:rsidR="00667FE8">
              <w:rPr>
                <w:rFonts w:ascii="Times New Roman" w:eastAsia="Calibri" w:hAnsi="Times New Roman" w:cs="Times New Roman"/>
                <w:bCs/>
              </w:rPr>
              <w:t xml:space="preserve"> by ABT</w:t>
            </w:r>
            <w:r w:rsidRPr="00667FE8">
              <w:rPr>
                <w:rFonts w:ascii="Times New Roman" w:eastAsia="Calibri" w:hAnsi="Times New Roman" w:cs="Times New Roman"/>
                <w:bCs/>
              </w:rPr>
              <w:t>. (ABT PBC 201</w:t>
            </w:r>
            <w:r w:rsidR="00CF4C88" w:rsidRPr="00667FE8">
              <w:rPr>
                <w:rFonts w:ascii="Times New Roman" w:eastAsia="Calibri" w:hAnsi="Times New Roman" w:cs="Times New Roman"/>
                <w:bCs/>
              </w:rPr>
              <w:t>8</w:t>
            </w:r>
            <w:r w:rsidRPr="00667FE8">
              <w:rPr>
                <w:rFonts w:ascii="Times New Roman" w:eastAsia="Calibri" w:hAnsi="Times New Roman" w:cs="Times New Roman"/>
                <w:bCs/>
              </w:rPr>
              <w:t>).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O</w:t>
            </w:r>
            <w:r w:rsidRPr="00162665">
              <w:rPr>
                <w:rFonts w:ascii="Times New Roman" w:eastAsia="Calibri" w:hAnsi="Times New Roman" w:cs="Times New Roman"/>
                <w:bCs/>
              </w:rPr>
              <w:t>f the PBC H</w:t>
            </w:r>
            <w:r>
              <w:rPr>
                <w:rFonts w:ascii="Times New Roman" w:eastAsia="Calibri" w:hAnsi="Times New Roman" w:cs="Times New Roman"/>
                <w:bCs/>
              </w:rPr>
              <w:t xml:space="preserve">igh </w:t>
            </w:r>
            <w:r w:rsidRPr="00162665">
              <w:rPr>
                <w:rFonts w:ascii="Times New Roman" w:eastAsia="Calibri" w:hAnsi="Times New Roman" w:cs="Times New Roman"/>
                <w:bCs/>
              </w:rPr>
              <w:t>S</w:t>
            </w:r>
            <w:r>
              <w:rPr>
                <w:rFonts w:ascii="Times New Roman" w:eastAsia="Calibri" w:hAnsi="Times New Roman" w:cs="Times New Roman"/>
                <w:bCs/>
              </w:rPr>
              <w:t>chool (HS)</w:t>
            </w:r>
            <w:r w:rsidRPr="00162665">
              <w:rPr>
                <w:rFonts w:ascii="Times New Roman" w:eastAsia="Calibri" w:hAnsi="Times New Roman" w:cs="Times New Roman"/>
                <w:bCs/>
              </w:rPr>
              <w:t xml:space="preserve"> students who </w:t>
            </w:r>
            <w:r>
              <w:rPr>
                <w:rFonts w:ascii="Times New Roman" w:eastAsia="Calibri" w:hAnsi="Times New Roman" w:cs="Times New Roman"/>
                <w:bCs/>
              </w:rPr>
              <w:t xml:space="preserve">reported </w:t>
            </w:r>
            <w:r w:rsidRPr="00162665">
              <w:rPr>
                <w:rFonts w:ascii="Times New Roman" w:eastAsia="Calibri" w:hAnsi="Times New Roman" w:cs="Times New Roman"/>
                <w:bCs/>
              </w:rPr>
              <w:t>drink</w:t>
            </w:r>
            <w:r>
              <w:rPr>
                <w:rFonts w:ascii="Times New Roman" w:eastAsia="Calibri" w:hAnsi="Times New Roman" w:cs="Times New Roman"/>
                <w:bCs/>
              </w:rPr>
              <w:t xml:space="preserve">ing alcohol in the last 30 days, </w:t>
            </w:r>
            <w:r w:rsidR="00CF4C88">
              <w:rPr>
                <w:rFonts w:ascii="Times New Roman" w:eastAsia="Calibri" w:hAnsi="Times New Roman" w:cs="Times New Roman"/>
                <w:bCs/>
              </w:rPr>
              <w:t>13.9</w:t>
            </w:r>
            <w:r w:rsidRPr="00162665">
              <w:rPr>
                <w:rFonts w:ascii="Times New Roman" w:eastAsia="Calibri" w:hAnsi="Times New Roman" w:cs="Times New Roman"/>
                <w:bCs/>
              </w:rPr>
              <w:t xml:space="preserve">% of </w:t>
            </w:r>
            <w:r>
              <w:rPr>
                <w:rFonts w:ascii="Times New Roman" w:eastAsia="Calibri" w:hAnsi="Times New Roman" w:cs="Times New Roman"/>
                <w:bCs/>
              </w:rPr>
              <w:t xml:space="preserve">the </w:t>
            </w:r>
            <w:r w:rsidRPr="00162665">
              <w:rPr>
                <w:rFonts w:ascii="Times New Roman" w:eastAsia="Calibri" w:hAnsi="Times New Roman" w:cs="Times New Roman"/>
                <w:bCs/>
              </w:rPr>
              <w:t xml:space="preserve">males &amp; </w:t>
            </w:r>
            <w:r w:rsidR="00CF4C88">
              <w:rPr>
                <w:rFonts w:ascii="Times New Roman" w:eastAsia="Calibri" w:hAnsi="Times New Roman" w:cs="Times New Roman"/>
                <w:bCs/>
              </w:rPr>
              <w:t>6</w:t>
            </w:r>
            <w:r w:rsidR="001E4F80">
              <w:rPr>
                <w:rFonts w:ascii="Times New Roman" w:eastAsia="Calibri" w:hAnsi="Times New Roman" w:cs="Times New Roman"/>
                <w:bCs/>
              </w:rPr>
              <w:t>.2</w:t>
            </w:r>
            <w:r w:rsidRPr="00162665">
              <w:rPr>
                <w:rFonts w:ascii="Times New Roman" w:eastAsia="Calibri" w:hAnsi="Times New Roman" w:cs="Times New Roman"/>
                <w:bCs/>
              </w:rPr>
              <w:t xml:space="preserve">% of </w:t>
            </w:r>
            <w:r>
              <w:rPr>
                <w:rFonts w:ascii="Times New Roman" w:eastAsia="Calibri" w:hAnsi="Times New Roman" w:cs="Times New Roman"/>
                <w:bCs/>
              </w:rPr>
              <w:t xml:space="preserve">the </w:t>
            </w:r>
            <w:r w:rsidRPr="00162665">
              <w:rPr>
                <w:rFonts w:ascii="Times New Roman" w:eastAsia="Calibri" w:hAnsi="Times New Roman" w:cs="Times New Roman"/>
                <w:bCs/>
              </w:rPr>
              <w:t>females report</w:t>
            </w:r>
            <w:r>
              <w:rPr>
                <w:rFonts w:ascii="Times New Roman" w:eastAsia="Calibri" w:hAnsi="Times New Roman" w:cs="Times New Roman"/>
                <w:bCs/>
              </w:rPr>
              <w:t>ed</w:t>
            </w:r>
            <w:r w:rsidRPr="00162665">
              <w:rPr>
                <w:rFonts w:ascii="Times New Roman" w:eastAsia="Calibri" w:hAnsi="Times New Roman" w:cs="Times New Roman"/>
                <w:bCs/>
              </w:rPr>
              <w:t xml:space="preserve"> their usual source was to buy alcohol in a store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(FYSAS 201</w:t>
            </w:r>
            <w:r w:rsidR="00CF4C88">
              <w:rPr>
                <w:rFonts w:ascii="Times New Roman" w:eastAsia="Calibri" w:hAnsi="Times New Roman" w:cs="Times New Roman"/>
                <w:bCs/>
              </w:rPr>
              <w:t>8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  <w:r w:rsidRPr="00162665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</w:tc>
      </w:tr>
      <w:tr w:rsidR="00DF069C" w:rsidRPr="002914B5" w:rsidTr="00CF4C88">
        <w:trPr>
          <w:trHeight w:val="758"/>
        </w:trPr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F069C" w:rsidRPr="002914B5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Goal 3</w:t>
            </w:r>
            <w:r w:rsidRPr="002914B5">
              <w:rPr>
                <w:rFonts w:ascii="Times New Roman" w:eastAsia="Calibri" w:hAnsi="Times New Roman" w:cs="Times New Roman"/>
                <w:b/>
              </w:rPr>
              <w:t>:</w:t>
            </w:r>
            <w:r w:rsidRPr="002914B5">
              <w:rPr>
                <w:rFonts w:ascii="Times New Roman" w:eastAsia="Calibri" w:hAnsi="Times New Roman" w:cs="Times New Roman"/>
              </w:rPr>
              <w:t xml:space="preserve"> Reduce the number of alcohol sales to underage consumers by 10%.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C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14B5">
              <w:rPr>
                <w:rFonts w:ascii="Times New Roman" w:eastAsia="Calibri" w:hAnsi="Times New Roman" w:cs="Times New Roman"/>
                <w:b/>
                <w:bCs/>
              </w:rPr>
              <w:t xml:space="preserve">Long Term Outcome 1: </w:t>
            </w:r>
            <w:r w:rsidRPr="002914B5">
              <w:rPr>
                <w:rFonts w:ascii="Times New Roman" w:eastAsia="Calibri" w:hAnsi="Times New Roman" w:cs="Times New Roman"/>
              </w:rPr>
              <w:t>By the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CF4C88">
              <w:rPr>
                <w:rFonts w:ascii="Times New Roman" w:eastAsia="Calibri" w:hAnsi="Times New Roman" w:cs="Times New Roman"/>
              </w:rPr>
              <w:t>4</w:t>
            </w:r>
            <w:r w:rsidRPr="002914B5">
              <w:rPr>
                <w:rFonts w:ascii="Times New Roman" w:eastAsia="Calibri" w:hAnsi="Times New Roman" w:cs="Times New Roman"/>
              </w:rPr>
              <w:t xml:space="preserve"> F</w:t>
            </w:r>
            <w:r>
              <w:rPr>
                <w:rFonts w:ascii="Times New Roman" w:eastAsia="Calibri" w:hAnsi="Times New Roman" w:cs="Times New Roman"/>
              </w:rPr>
              <w:t xml:space="preserve">lorida </w:t>
            </w:r>
            <w:r w:rsidRPr="002914B5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outh </w:t>
            </w:r>
            <w:r w:rsidRPr="002914B5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 xml:space="preserve">ubstance </w:t>
            </w:r>
            <w:r w:rsidRPr="002914B5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buse </w:t>
            </w:r>
            <w:r w:rsidRPr="002914B5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>urvey (FYSAS)</w:t>
            </w:r>
            <w:r w:rsidRPr="002914B5">
              <w:rPr>
                <w:rFonts w:ascii="Times New Roman" w:eastAsia="Calibri" w:hAnsi="Times New Roman" w:cs="Times New Roman"/>
              </w:rPr>
              <w:t xml:space="preserve">: Reduce by </w:t>
            </w:r>
            <w:r w:rsidR="00CF4C88">
              <w:rPr>
                <w:rFonts w:ascii="Times New Roman" w:eastAsia="Calibri" w:hAnsi="Times New Roman" w:cs="Times New Roman"/>
              </w:rPr>
              <w:t>35</w:t>
            </w:r>
            <w:r w:rsidRPr="002914B5">
              <w:rPr>
                <w:rFonts w:ascii="Times New Roman" w:eastAsia="Calibri" w:hAnsi="Times New Roman" w:cs="Times New Roman"/>
              </w:rPr>
              <w:t xml:space="preserve">% the number of students reporting that they purchased alcohol from a store. From </w:t>
            </w:r>
            <w:r w:rsidR="00CF4C88">
              <w:rPr>
                <w:rFonts w:ascii="Times New Roman" w:eastAsia="Calibri" w:hAnsi="Times New Roman" w:cs="Times New Roman"/>
              </w:rPr>
              <w:t>13.9</w:t>
            </w:r>
            <w:r>
              <w:rPr>
                <w:rFonts w:ascii="Times New Roman" w:eastAsia="Calibri" w:hAnsi="Times New Roman" w:cs="Times New Roman"/>
              </w:rPr>
              <w:t xml:space="preserve">% males &amp; </w:t>
            </w:r>
            <w:r w:rsidR="00CF4C88">
              <w:rPr>
                <w:rFonts w:ascii="Times New Roman" w:eastAsia="Calibri" w:hAnsi="Times New Roman" w:cs="Times New Roman"/>
              </w:rPr>
              <w:t>6</w:t>
            </w:r>
            <w:r w:rsidR="001E4F80">
              <w:rPr>
                <w:rFonts w:ascii="Times New Roman" w:eastAsia="Calibri" w:hAnsi="Times New Roman" w:cs="Times New Roman"/>
              </w:rPr>
              <w:t>.2</w:t>
            </w:r>
            <w:r>
              <w:rPr>
                <w:rFonts w:ascii="Times New Roman" w:eastAsia="Calibri" w:hAnsi="Times New Roman" w:cs="Times New Roman"/>
              </w:rPr>
              <w:t>% females in 201</w:t>
            </w:r>
            <w:r w:rsidR="00CF4C88">
              <w:rPr>
                <w:rFonts w:ascii="Times New Roman" w:eastAsia="Calibri" w:hAnsi="Times New Roman" w:cs="Times New Roman"/>
              </w:rPr>
              <w:t>8</w:t>
            </w:r>
            <w:r w:rsidRPr="002914B5">
              <w:rPr>
                <w:rFonts w:ascii="Times New Roman" w:eastAsia="Calibri" w:hAnsi="Times New Roman" w:cs="Times New Roman"/>
              </w:rPr>
              <w:t xml:space="preserve"> to </w:t>
            </w:r>
            <w:r w:rsidR="00CF4C88">
              <w:rPr>
                <w:rFonts w:ascii="Times New Roman" w:eastAsia="Calibri" w:hAnsi="Times New Roman" w:cs="Times New Roman"/>
              </w:rPr>
              <w:t>9.0</w:t>
            </w:r>
            <w:r>
              <w:rPr>
                <w:rFonts w:ascii="Times New Roman" w:eastAsia="Calibri" w:hAnsi="Times New Roman" w:cs="Times New Roman"/>
              </w:rPr>
              <w:t xml:space="preserve">% males and </w:t>
            </w:r>
            <w:r w:rsidR="001E4F80">
              <w:rPr>
                <w:rFonts w:ascii="Times New Roman" w:eastAsia="Calibri" w:hAnsi="Times New Roman" w:cs="Times New Roman"/>
              </w:rPr>
              <w:t>4.</w:t>
            </w:r>
            <w:r w:rsidR="00CF4C88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% females in 202</w:t>
            </w:r>
            <w:r w:rsidR="00CF4C88">
              <w:rPr>
                <w:rFonts w:ascii="Times New Roman" w:eastAsia="Calibri" w:hAnsi="Times New Roman" w:cs="Times New Roman"/>
              </w:rPr>
              <w:t>4</w:t>
            </w:r>
            <w:r w:rsidRPr="002914B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</w:t>
            </w:r>
          </w:p>
          <w:p w:rsidR="00DF069C" w:rsidRPr="00BD162A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14B5">
              <w:rPr>
                <w:rFonts w:ascii="Times New Roman" w:eastAsia="Calibri" w:hAnsi="Times New Roman" w:cs="Times New Roman"/>
                <w:b/>
              </w:rPr>
              <w:t xml:space="preserve">2 to 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2914B5">
              <w:rPr>
                <w:rFonts w:ascii="Times New Roman" w:eastAsia="Calibri" w:hAnsi="Times New Roman" w:cs="Times New Roman"/>
                <w:b/>
              </w:rPr>
              <w:t xml:space="preserve"> YEARS </w:t>
            </w:r>
          </w:p>
        </w:tc>
      </w:tr>
      <w:tr w:rsidR="00DF069C" w:rsidRPr="002914B5" w:rsidTr="00CF4C88">
        <w:trPr>
          <w:trHeight w:val="54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69C" w:rsidRPr="002914B5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14B5">
              <w:rPr>
                <w:rFonts w:ascii="Times New Roman" w:eastAsia="Calibri" w:hAnsi="Times New Roman" w:cs="Times New Roman"/>
                <w:b/>
              </w:rPr>
              <w:t>Objectives/Strategies:</w:t>
            </w:r>
            <w:r w:rsidRPr="002914B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C" w:rsidRPr="002914B5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14B5">
              <w:rPr>
                <w:rFonts w:ascii="Times New Roman" w:eastAsia="Calibri" w:hAnsi="Times New Roman" w:cs="Times New Roman"/>
                <w:b/>
                <w:bCs/>
              </w:rPr>
              <w:t xml:space="preserve">Short term Outcomes </w:t>
            </w:r>
            <w:r w:rsidRPr="002914B5">
              <w:rPr>
                <w:rFonts w:ascii="Times New Roman" w:eastAsia="Calibri" w:hAnsi="Times New Roman" w:cs="Times New Roman"/>
              </w:rPr>
              <w:t xml:space="preserve">(change in local contributing factor) </w:t>
            </w:r>
          </w:p>
          <w:p w:rsidR="00DF069C" w:rsidRPr="00C977E4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14B5">
              <w:rPr>
                <w:rFonts w:ascii="Times New Roman" w:eastAsia="Calibri" w:hAnsi="Times New Roman" w:cs="Times New Roman"/>
              </w:rPr>
              <w:t>By 12/20</w:t>
            </w:r>
            <w:r w:rsidR="00CF4C88">
              <w:rPr>
                <w:rFonts w:ascii="Times New Roman" w:eastAsia="Calibri" w:hAnsi="Times New Roman" w:cs="Times New Roman"/>
              </w:rPr>
              <w:t>20</w:t>
            </w:r>
            <w:r w:rsidRPr="002914B5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Increase the point of purchase signage (1-877-Means21) by 20%, which will be accomplished with the adoption of the point of purchase ordinance by additional municipalities.</w:t>
            </w:r>
          </w:p>
          <w:p w:rsidR="00DF069C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14571" w:rsidRDefault="00614571" w:rsidP="00CF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F069C" w:rsidRPr="002914B5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14B5">
              <w:rPr>
                <w:rFonts w:ascii="Times New Roman" w:eastAsia="Calibri" w:hAnsi="Times New Roman" w:cs="Times New Roman"/>
                <w:b/>
              </w:rPr>
              <w:t xml:space="preserve">1 - 3 YEARS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C" w:rsidRPr="002914B5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14B5">
              <w:rPr>
                <w:rFonts w:ascii="Times New Roman" w:eastAsia="Calibri" w:hAnsi="Times New Roman" w:cs="Times New Roman"/>
                <w:b/>
                <w:bCs/>
              </w:rPr>
              <w:t xml:space="preserve">Intermediate Outcomes </w:t>
            </w:r>
          </w:p>
          <w:p w:rsidR="00DF069C" w:rsidRPr="002914B5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14B5">
              <w:rPr>
                <w:rFonts w:ascii="Times New Roman" w:eastAsia="Calibri" w:hAnsi="Times New Roman" w:cs="Times New Roman"/>
              </w:rPr>
              <w:t xml:space="preserve">(change in intervening variable/risk factor) </w:t>
            </w:r>
          </w:p>
          <w:p w:rsidR="00DF069C" w:rsidRPr="00C977E4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14B5">
              <w:rPr>
                <w:rFonts w:ascii="Times New Roman" w:eastAsia="Calibri" w:hAnsi="Times New Roman" w:cs="Times New Roman"/>
              </w:rPr>
              <w:t>By 12</w:t>
            </w:r>
            <w:r>
              <w:rPr>
                <w:rFonts w:ascii="Times New Roman" w:eastAsia="Calibri" w:hAnsi="Times New Roman" w:cs="Times New Roman"/>
              </w:rPr>
              <w:t>/20</w:t>
            </w:r>
            <w:r w:rsidR="001E4F80">
              <w:rPr>
                <w:rFonts w:ascii="Times New Roman" w:eastAsia="Calibri" w:hAnsi="Times New Roman" w:cs="Times New Roman"/>
              </w:rPr>
              <w:t>2</w:t>
            </w:r>
            <w:r w:rsidR="00CF4C88">
              <w:rPr>
                <w:rFonts w:ascii="Times New Roman" w:eastAsia="Calibri" w:hAnsi="Times New Roman" w:cs="Times New Roman"/>
              </w:rPr>
              <w:t>2</w:t>
            </w:r>
            <w:r w:rsidRPr="002914B5">
              <w:rPr>
                <w:rFonts w:ascii="Times New Roman" w:eastAsia="Calibri" w:hAnsi="Times New Roman" w:cs="Times New Roman"/>
              </w:rPr>
              <w:t xml:space="preserve">: Increase the number of </w:t>
            </w:r>
            <w:r>
              <w:rPr>
                <w:rFonts w:ascii="Times New Roman" w:eastAsia="Calibri" w:hAnsi="Times New Roman" w:cs="Times New Roman"/>
              </w:rPr>
              <w:t xml:space="preserve">compliance checks by </w:t>
            </w:r>
            <w:r w:rsidR="001E4F80">
              <w:rPr>
                <w:rFonts w:ascii="Times New Roman" w:eastAsia="Calibri" w:hAnsi="Times New Roman" w:cs="Times New Roman"/>
              </w:rPr>
              <w:t>1</w:t>
            </w:r>
            <w:r w:rsidR="00CF4C88">
              <w:rPr>
                <w:rFonts w:ascii="Times New Roman" w:eastAsia="Calibri" w:hAnsi="Times New Roman" w:cs="Times New Roman"/>
              </w:rPr>
              <w:t>0</w:t>
            </w:r>
            <w:r w:rsidRPr="002914B5">
              <w:rPr>
                <w:rFonts w:ascii="Times New Roman" w:eastAsia="Calibri" w:hAnsi="Times New Roman" w:cs="Times New Roman"/>
              </w:rPr>
              <w:t>%</w:t>
            </w:r>
            <w:r>
              <w:rPr>
                <w:rFonts w:ascii="Times New Roman" w:eastAsia="Calibri" w:hAnsi="Times New Roman" w:cs="Times New Roman"/>
              </w:rPr>
              <w:t xml:space="preserve">, from </w:t>
            </w:r>
            <w:r w:rsidR="001E4F80">
              <w:rPr>
                <w:rFonts w:ascii="Times New Roman" w:eastAsia="Calibri" w:hAnsi="Times New Roman" w:cs="Times New Roman"/>
              </w:rPr>
              <w:t>362</w:t>
            </w:r>
            <w:r>
              <w:rPr>
                <w:rFonts w:ascii="Times New Roman" w:eastAsia="Calibri" w:hAnsi="Times New Roman" w:cs="Times New Roman"/>
              </w:rPr>
              <w:t xml:space="preserve"> compliance checks yearly to </w:t>
            </w:r>
            <w:r w:rsidR="001E4F80">
              <w:rPr>
                <w:rFonts w:ascii="Times New Roman" w:eastAsia="Calibri" w:hAnsi="Times New Roman" w:cs="Times New Roman"/>
              </w:rPr>
              <w:t>400</w:t>
            </w:r>
            <w:r w:rsidRPr="002914B5">
              <w:rPr>
                <w:rFonts w:ascii="Times New Roman" w:eastAsia="Calibri" w:hAnsi="Times New Roman" w:cs="Times New Roman"/>
              </w:rPr>
              <w:t xml:space="preserve">. Measurements will be documented </w:t>
            </w:r>
            <w:r>
              <w:rPr>
                <w:rFonts w:ascii="Times New Roman" w:eastAsia="Calibri" w:hAnsi="Times New Roman" w:cs="Times New Roman"/>
              </w:rPr>
              <w:t>by the Division of Alcohol Beverage Tobacco (ABT) &amp; Law Enforcement in 20</w:t>
            </w:r>
            <w:r w:rsidR="001E4F80">
              <w:rPr>
                <w:rFonts w:ascii="Times New Roman" w:eastAsia="Calibri" w:hAnsi="Times New Roman" w:cs="Times New Roman"/>
              </w:rPr>
              <w:t>2</w:t>
            </w:r>
            <w:r w:rsidR="00CF4C88">
              <w:rPr>
                <w:rFonts w:ascii="Times New Roman" w:eastAsia="Calibri" w:hAnsi="Times New Roman" w:cs="Times New Roman"/>
              </w:rPr>
              <w:t>2</w:t>
            </w:r>
            <w:r w:rsidRPr="002914B5">
              <w:rPr>
                <w:rFonts w:ascii="Times New Roman" w:eastAsia="Calibri" w:hAnsi="Times New Roman" w:cs="Times New Roman"/>
              </w:rPr>
              <w:t>.</w:t>
            </w:r>
          </w:p>
          <w:p w:rsidR="00DF069C" w:rsidRPr="002914B5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14B5">
              <w:rPr>
                <w:rFonts w:ascii="Times New Roman" w:eastAsia="Calibri" w:hAnsi="Times New Roman" w:cs="Times New Roman"/>
                <w:b/>
              </w:rPr>
              <w:t xml:space="preserve">1 to 5 YEARS 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069C" w:rsidRPr="003A5BA3" w:rsidRDefault="00DF069C" w:rsidP="001E4F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62665">
              <w:rPr>
                <w:rFonts w:ascii="Times New Roman" w:eastAsia="Calibri" w:hAnsi="Times New Roman" w:cs="Times New Roman"/>
                <w:b/>
                <w:bCs/>
              </w:rPr>
              <w:t>Obj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ective 1: Annually-Implement two </w:t>
            </w:r>
            <w:r w:rsidRPr="00162665">
              <w:rPr>
                <w:rFonts w:ascii="Times New Roman" w:eastAsia="Calibri" w:hAnsi="Times New Roman" w:cs="Times New Roman"/>
                <w:b/>
                <w:bCs/>
              </w:rPr>
              <w:t>Responsible Beverage Trainings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(RBT) and offer online Responsible Beverage Training providing certification for alcohol vendors and servers.</w:t>
            </w:r>
            <w:r w:rsidRPr="0016266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9C" w:rsidRPr="00162665" w:rsidRDefault="00DF069C" w:rsidP="00525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Implement 2 i</w:t>
            </w:r>
            <w:r w:rsidRPr="00162665">
              <w:rPr>
                <w:rFonts w:ascii="Times New Roman" w:eastAsia="Calibri" w:hAnsi="Times New Roman" w:cs="Times New Roman"/>
                <w:bCs/>
              </w:rPr>
              <w:t xml:space="preserve">n-class Responsible Beverage Training (RBT) each year.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914B5">
              <w:rPr>
                <w:rFonts w:ascii="Times New Roman" w:eastAsia="Calibri" w:hAnsi="Times New Roman" w:cs="Times New Roman"/>
              </w:rPr>
              <w:t>Implement</w:t>
            </w:r>
            <w:r>
              <w:rPr>
                <w:rFonts w:ascii="Times New Roman" w:eastAsia="Calibri" w:hAnsi="Times New Roman" w:cs="Times New Roman"/>
              </w:rPr>
              <w:t xml:space="preserve"> o</w:t>
            </w:r>
            <w:r w:rsidRPr="002914B5">
              <w:rPr>
                <w:rFonts w:ascii="Times New Roman" w:eastAsia="Calibri" w:hAnsi="Times New Roman" w:cs="Times New Roman"/>
              </w:rPr>
              <w:t>nline Responsible Beverage Training</w:t>
            </w:r>
            <w:r>
              <w:rPr>
                <w:rFonts w:ascii="Times New Roman" w:eastAsia="Calibri" w:hAnsi="Times New Roman" w:cs="Times New Roman"/>
              </w:rPr>
              <w:t xml:space="preserve"> on an ongoing basis. Provide</w:t>
            </w:r>
            <w:r w:rsidRPr="002914B5">
              <w:rPr>
                <w:rFonts w:ascii="Times New Roman" w:eastAsia="Calibri" w:hAnsi="Times New Roman" w:cs="Times New Roman"/>
              </w:rPr>
              <w:t xml:space="preserve"> vouchers for </w:t>
            </w:r>
            <w:r>
              <w:rPr>
                <w:rFonts w:ascii="Times New Roman" w:eastAsia="Calibri" w:hAnsi="Times New Roman" w:cs="Times New Roman"/>
              </w:rPr>
              <w:t>training</w:t>
            </w:r>
            <w:r w:rsidRPr="002914B5">
              <w:rPr>
                <w:rFonts w:ascii="Times New Roman" w:eastAsia="Calibri" w:hAnsi="Times New Roman" w:cs="Times New Roman"/>
              </w:rPr>
              <w:t xml:space="preserve"> to educate </w:t>
            </w:r>
            <w:r>
              <w:rPr>
                <w:rFonts w:ascii="Times New Roman" w:eastAsia="Calibri" w:hAnsi="Times New Roman" w:cs="Times New Roman"/>
              </w:rPr>
              <w:t xml:space="preserve">alcohol </w:t>
            </w:r>
            <w:r w:rsidRPr="002914B5">
              <w:rPr>
                <w:rFonts w:ascii="Times New Roman" w:eastAsia="Calibri" w:hAnsi="Times New Roman" w:cs="Times New Roman"/>
              </w:rPr>
              <w:t>vendors &amp; servers. Training will include information on how to verify IDs and how to identify over-served customers, etc.</w:t>
            </w:r>
            <w:r>
              <w:rPr>
                <w:rFonts w:ascii="Times New Roman" w:eastAsia="Calibri" w:hAnsi="Times New Roman" w:cs="Times New Roman"/>
              </w:rPr>
              <w:t xml:space="preserve"> Both in-class and o</w:t>
            </w:r>
            <w:r w:rsidRPr="002914B5">
              <w:rPr>
                <w:rFonts w:ascii="Times New Roman" w:eastAsia="Calibri" w:hAnsi="Times New Roman" w:cs="Times New Roman"/>
              </w:rPr>
              <w:t>nline trainings will provide a certificate of completion indicating an increase in the number of certified beverage vendors/servers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9C" w:rsidRPr="003A5BA3" w:rsidRDefault="00DF069C" w:rsidP="00CF4C8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  <w:r w:rsidRPr="00162665">
              <w:rPr>
                <w:rFonts w:ascii="Times New Roman" w:eastAsia="Calibri" w:hAnsi="Times New Roman" w:cs="Times New Roman"/>
                <w:b/>
                <w:bCs/>
              </w:rPr>
              <w:t>Measurement: Document the number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of participants who complete</w:t>
            </w:r>
            <w:r w:rsidRPr="0016266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onsite and </w:t>
            </w:r>
            <w:r w:rsidRPr="00162665">
              <w:rPr>
                <w:rFonts w:ascii="Times New Roman" w:eastAsia="Calibri" w:hAnsi="Times New Roman" w:cs="Times New Roman"/>
                <w:b/>
                <w:bCs/>
              </w:rPr>
              <w:t>online RBT and receive a certificate</w:t>
            </w:r>
            <w:r w:rsidRPr="00337887">
              <w:rPr>
                <w:rFonts w:ascii="Times New Roman" w:eastAsia="Calibri" w:hAnsi="Times New Roman" w:cs="Times New Roman"/>
                <w:b/>
                <w:bCs/>
              </w:rPr>
              <w:t xml:space="preserve"> of satisfactory completion</w:t>
            </w:r>
            <w:r w:rsidRPr="0016266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9C" w:rsidRPr="003A5BA3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DF069C" w:rsidRPr="00162665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0A7">
              <w:rPr>
                <w:rFonts w:ascii="Times New Roman" w:eastAsia="Calibri" w:hAnsi="Times New Roman" w:cs="Times New Roman"/>
                <w:b/>
                <w:bCs/>
                <w:shd w:val="clear" w:color="auto" w:fill="92CDDC" w:themeFill="accent5" w:themeFillTint="99"/>
              </w:rPr>
              <w:t>Objective 2: Annually- Conduct two compliance check weeks with law enforcement partners.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C" w:rsidRPr="00162665" w:rsidRDefault="00525DFC" w:rsidP="00525DF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Offer compliance check training to law enforcement agencies as needed.</w:t>
            </w:r>
            <w:r w:rsidRPr="002914B5">
              <w:rPr>
                <w:rFonts w:ascii="Times New Roman" w:eastAsia="Calibri" w:hAnsi="Times New Roman" w:cs="Times New Roman"/>
              </w:rPr>
              <w:t xml:space="preserve"> </w:t>
            </w:r>
            <w:r w:rsidR="00DF069C" w:rsidRPr="002914B5">
              <w:rPr>
                <w:rFonts w:ascii="Times New Roman" w:eastAsia="Calibri" w:hAnsi="Times New Roman" w:cs="Times New Roman"/>
              </w:rPr>
              <w:t xml:space="preserve">Work with law enforcement to conduct </w:t>
            </w:r>
            <w:r w:rsidR="00DF069C">
              <w:rPr>
                <w:rFonts w:ascii="Times New Roman" w:eastAsia="Calibri" w:hAnsi="Times New Roman" w:cs="Times New Roman"/>
              </w:rPr>
              <w:t>two compliance check weeks</w:t>
            </w:r>
            <w:r w:rsidR="001E4F80">
              <w:rPr>
                <w:rFonts w:ascii="Times New Roman" w:eastAsia="Calibri" w:hAnsi="Times New Roman" w:cs="Times New Roman"/>
              </w:rPr>
              <w:t xml:space="preserve"> each year</w:t>
            </w:r>
            <w:r w:rsidR="00DF069C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9C" w:rsidRPr="003A5BA3" w:rsidRDefault="00DF069C" w:rsidP="00CF4C8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  <w:r w:rsidRPr="00162665">
              <w:rPr>
                <w:rFonts w:ascii="Times New Roman" w:eastAsia="Calibri" w:hAnsi="Times New Roman" w:cs="Times New Roman"/>
                <w:b/>
                <w:bCs/>
              </w:rPr>
              <w:t xml:space="preserve">Measurement: </w:t>
            </w:r>
            <w:r>
              <w:rPr>
                <w:rFonts w:ascii="Times New Roman" w:eastAsia="Calibri" w:hAnsi="Times New Roman" w:cs="Times New Roman"/>
                <w:bCs/>
              </w:rPr>
              <w:t>The Coalition will document the l</w:t>
            </w:r>
            <w:r w:rsidRPr="001B6329">
              <w:rPr>
                <w:rFonts w:ascii="Times New Roman" w:eastAsia="Calibri" w:hAnsi="Times New Roman" w:cs="Times New Roman"/>
                <w:bCs/>
              </w:rPr>
              <w:t xml:space="preserve">aw enforcement agencies </w:t>
            </w:r>
            <w:r>
              <w:rPr>
                <w:rFonts w:ascii="Times New Roman" w:eastAsia="Calibri" w:hAnsi="Times New Roman" w:cs="Times New Roman"/>
                <w:bCs/>
              </w:rPr>
              <w:t xml:space="preserve">that participate in </w:t>
            </w:r>
            <w:r w:rsidRPr="001B6329">
              <w:rPr>
                <w:rFonts w:ascii="Times New Roman" w:eastAsia="Calibri" w:hAnsi="Times New Roman" w:cs="Times New Roman"/>
                <w:bCs/>
              </w:rPr>
              <w:t>compliance check trainings.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1B6329">
              <w:rPr>
                <w:rFonts w:ascii="Times New Roman" w:eastAsia="Calibri" w:hAnsi="Times New Roman" w:cs="Times New Roman"/>
                <w:bCs/>
              </w:rPr>
              <w:t>The Coalition will collect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B6329">
              <w:rPr>
                <w:rFonts w:ascii="Times New Roman" w:eastAsia="Calibri" w:hAnsi="Times New Roman" w:cs="Times New Roman"/>
                <w:bCs/>
              </w:rPr>
              <w:t xml:space="preserve">data sheets on the </w:t>
            </w:r>
            <w:r>
              <w:rPr>
                <w:rFonts w:ascii="Times New Roman" w:eastAsia="Calibri" w:hAnsi="Times New Roman" w:cs="Times New Roman"/>
                <w:bCs/>
              </w:rPr>
              <w:t>compliance checks completed by l</w:t>
            </w:r>
            <w:r w:rsidRPr="001B6329">
              <w:rPr>
                <w:rFonts w:ascii="Times New Roman" w:eastAsia="Calibri" w:hAnsi="Times New Roman" w:cs="Times New Roman"/>
                <w:bCs/>
              </w:rPr>
              <w:t xml:space="preserve">aw </w:t>
            </w:r>
            <w:r>
              <w:rPr>
                <w:rFonts w:ascii="Times New Roman" w:eastAsia="Calibri" w:hAnsi="Times New Roman" w:cs="Times New Roman"/>
                <w:bCs/>
              </w:rPr>
              <w:t>enforcement agencies, which includes the compliance check date, establishment reviewed and whether they passed or failed inspection.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C" w:rsidRPr="003A5BA3" w:rsidRDefault="00DF069C" w:rsidP="00CF4C8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E4943" w:rsidRDefault="00CE4943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5DFC" w:rsidRDefault="00525DF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5DFC" w:rsidRDefault="00525DF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5DFC" w:rsidRDefault="00525DF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5DFC" w:rsidRDefault="00525DF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451"/>
        <w:tblW w:w="10048" w:type="dxa"/>
        <w:tblLayout w:type="fixed"/>
        <w:tblLook w:val="04A0" w:firstRow="1" w:lastRow="0" w:firstColumn="1" w:lastColumn="0" w:noHBand="0" w:noVBand="1"/>
      </w:tblPr>
      <w:tblGrid>
        <w:gridCol w:w="10048"/>
      </w:tblGrid>
      <w:tr w:rsidR="00DF069C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069C" w:rsidRPr="00174F80" w:rsidRDefault="00DF069C" w:rsidP="00525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4F80">
              <w:rPr>
                <w:rFonts w:ascii="Times New Roman" w:eastAsia="Calibri" w:hAnsi="Times New Roman" w:cs="Times New Roman"/>
                <w:b/>
              </w:rPr>
              <w:lastRenderedPageBreak/>
              <w:t xml:space="preserve">Objective </w:t>
            </w:r>
            <w:r w:rsidR="00525DFC">
              <w:rPr>
                <w:rFonts w:ascii="Times New Roman" w:eastAsia="Calibri" w:hAnsi="Times New Roman" w:cs="Times New Roman"/>
                <w:b/>
              </w:rPr>
              <w:t>3</w:t>
            </w:r>
            <w:r w:rsidRPr="00174F80">
              <w:rPr>
                <w:rFonts w:ascii="Times New Roman" w:eastAsia="Calibri" w:hAnsi="Times New Roman" w:cs="Times New Roman"/>
                <w:b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</w:rPr>
              <w:t xml:space="preserve">Work to develop a system requiring </w:t>
            </w:r>
            <w:r w:rsidRPr="00174F80">
              <w:rPr>
                <w:rFonts w:ascii="Times New Roman" w:eastAsia="Calibri" w:hAnsi="Times New Roman" w:cs="Times New Roman"/>
                <w:b/>
              </w:rPr>
              <w:t>Responsible Beverage Training for alcohol license permits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174F80">
              <w:rPr>
                <w:rFonts w:ascii="Times New Roman" w:eastAsia="Calibri" w:hAnsi="Times New Roman" w:cs="Times New Roman"/>
                <w:b/>
              </w:rPr>
              <w:t xml:space="preserve"> new and/or renewal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174F80">
              <w:rPr>
                <w:rFonts w:ascii="Times New Roman" w:eastAsia="Calibri" w:hAnsi="Times New Roman" w:cs="Times New Roman"/>
                <w:b/>
              </w:rPr>
              <w:t xml:space="preserve"> or those who failed compliance checks.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9C" w:rsidRPr="00174F80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Work with ABT, local law enforcements and municipalities </w:t>
            </w:r>
            <w:r w:rsidRPr="00174F80">
              <w:rPr>
                <w:rFonts w:ascii="Times New Roman" w:eastAsia="Calibri" w:hAnsi="Times New Roman" w:cs="Times New Roman"/>
              </w:rPr>
              <w:t>to require Responsible Beverage Training for new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174F80">
              <w:rPr>
                <w:rFonts w:ascii="Times New Roman" w:eastAsia="Calibri" w:hAnsi="Times New Roman" w:cs="Times New Roman"/>
              </w:rPr>
              <w:t xml:space="preserve"> and/or renewals </w:t>
            </w:r>
            <w:r>
              <w:rPr>
                <w:rFonts w:ascii="Times New Roman" w:eastAsia="Calibri" w:hAnsi="Times New Roman" w:cs="Times New Roman"/>
              </w:rPr>
              <w:t xml:space="preserve">of </w:t>
            </w:r>
            <w:r w:rsidRPr="00174F80">
              <w:rPr>
                <w:rFonts w:ascii="Times New Roman" w:eastAsia="Calibri" w:hAnsi="Times New Roman" w:cs="Times New Roman"/>
              </w:rPr>
              <w:t>alcohol license</w:t>
            </w:r>
            <w:r>
              <w:rPr>
                <w:rFonts w:ascii="Times New Roman" w:eastAsia="Calibri" w:hAnsi="Times New Roman" w:cs="Times New Roman"/>
              </w:rPr>
              <w:t xml:space="preserve"> permits,</w:t>
            </w:r>
            <w:r w:rsidRPr="00174F8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and/</w:t>
            </w:r>
            <w:r w:rsidRPr="00174F80">
              <w:rPr>
                <w:rFonts w:ascii="Times New Roman" w:eastAsia="Calibri" w:hAnsi="Times New Roman" w:cs="Times New Roman"/>
              </w:rPr>
              <w:t xml:space="preserve">or those who failed compliance checks. 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9C" w:rsidRPr="00B96BB1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6BB1">
              <w:rPr>
                <w:rFonts w:ascii="Times New Roman" w:eastAsia="Calibri" w:hAnsi="Times New Roman" w:cs="Times New Roman"/>
                <w:b/>
              </w:rPr>
              <w:t xml:space="preserve">Measurement: </w:t>
            </w:r>
            <w:r>
              <w:rPr>
                <w:rFonts w:ascii="Times New Roman" w:eastAsia="Calibri" w:hAnsi="Times New Roman" w:cs="Times New Roman"/>
                <w:b/>
              </w:rPr>
              <w:t xml:space="preserve">Document the number of meetings with ABT, law enforcement, and/or municipalities where the Coalition meeting objective </w:t>
            </w:r>
            <w:r w:rsidRPr="00B96BB1">
              <w:rPr>
                <w:rFonts w:ascii="Times New Roman" w:eastAsia="Calibri" w:hAnsi="Times New Roman" w:cs="Times New Roman"/>
                <w:b/>
              </w:rPr>
              <w:t>requir</w:t>
            </w:r>
            <w:r>
              <w:rPr>
                <w:rFonts w:ascii="Times New Roman" w:eastAsia="Calibri" w:hAnsi="Times New Roman" w:cs="Times New Roman"/>
                <w:b/>
              </w:rPr>
              <w:t xml:space="preserve">es RBT for new and/or </w:t>
            </w:r>
            <w:r w:rsidRPr="00B96BB1">
              <w:rPr>
                <w:rFonts w:ascii="Times New Roman" w:eastAsia="Calibri" w:hAnsi="Times New Roman" w:cs="Times New Roman"/>
                <w:b/>
              </w:rPr>
              <w:t xml:space="preserve">renewal </w:t>
            </w:r>
            <w:r>
              <w:rPr>
                <w:rFonts w:ascii="Times New Roman" w:eastAsia="Calibri" w:hAnsi="Times New Roman" w:cs="Times New Roman"/>
                <w:b/>
              </w:rPr>
              <w:t xml:space="preserve">alcohol license permits, </w:t>
            </w:r>
            <w:r w:rsidRPr="00B96BB1">
              <w:rPr>
                <w:rFonts w:ascii="Times New Roman" w:eastAsia="Calibri" w:hAnsi="Times New Roman" w:cs="Times New Roman"/>
                <w:b/>
              </w:rPr>
              <w:t>and</w:t>
            </w:r>
            <w:r>
              <w:rPr>
                <w:rFonts w:ascii="Times New Roman" w:eastAsia="Calibri" w:hAnsi="Times New Roman" w:cs="Times New Roman"/>
                <w:b/>
              </w:rPr>
              <w:t>/or</w:t>
            </w:r>
            <w:r w:rsidRPr="00B96BB1">
              <w:rPr>
                <w:rFonts w:ascii="Times New Roman" w:eastAsia="Calibri" w:hAnsi="Times New Roman" w:cs="Times New Roman"/>
                <w:b/>
              </w:rPr>
              <w:t xml:space="preserve"> for those who fail compliance checks.</w:t>
            </w:r>
            <w:r>
              <w:rPr>
                <w:rFonts w:ascii="Times New Roman" w:eastAsia="Calibri" w:hAnsi="Times New Roman" w:cs="Times New Roman"/>
                <w:b/>
              </w:rPr>
              <w:t xml:space="preserve">  Document any meetings the Coalition is on the city council or Palm Beach County meeting agenda to present the adoption of requiring RBT for new and/or renewal alcohol license permits, and/or for those who fail compliance checks.   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9C" w:rsidRPr="00174F80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069C" w:rsidRPr="00174F80" w:rsidRDefault="00DF069C" w:rsidP="00525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F80">
              <w:rPr>
                <w:rFonts w:ascii="Times New Roman" w:eastAsia="Calibri" w:hAnsi="Times New Roman" w:cs="Times New Roman"/>
                <w:b/>
              </w:rPr>
              <w:t xml:space="preserve">Objective </w:t>
            </w:r>
            <w:r w:rsidR="00525DFC">
              <w:rPr>
                <w:rFonts w:ascii="Times New Roman" w:eastAsia="Calibri" w:hAnsi="Times New Roman" w:cs="Times New Roman"/>
                <w:b/>
              </w:rPr>
              <w:t>4</w:t>
            </w:r>
            <w:r w:rsidRPr="00174F80">
              <w:rPr>
                <w:rFonts w:ascii="Times New Roman" w:eastAsia="Calibri" w:hAnsi="Times New Roman" w:cs="Times New Roman"/>
                <w:b/>
              </w:rPr>
              <w:t>:</w:t>
            </w:r>
            <w:r w:rsidRPr="00174F80">
              <w:rPr>
                <w:rFonts w:ascii="Times New Roman" w:eastAsia="Calibri" w:hAnsi="Times New Roman" w:cs="Times New Roman"/>
              </w:rPr>
              <w:t xml:space="preserve"> </w:t>
            </w:r>
            <w:r w:rsidRPr="001970A7">
              <w:rPr>
                <w:rFonts w:ascii="Times New Roman" w:eastAsia="Calibri" w:hAnsi="Times New Roman" w:cs="Times New Roman"/>
                <w:b/>
                <w:shd w:val="clear" w:color="auto" w:fill="92CDDC" w:themeFill="accent5" w:themeFillTint="99"/>
              </w:rPr>
              <w:t>Work with municipalities to adopt the county ordinance.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9C" w:rsidRPr="00174F80" w:rsidRDefault="00DF069C" w:rsidP="00525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F80">
              <w:rPr>
                <w:rFonts w:ascii="Times New Roman" w:eastAsia="Calibri" w:hAnsi="Times New Roman" w:cs="Times New Roman"/>
              </w:rPr>
              <w:t xml:space="preserve">Work with municipalities to adopt the </w:t>
            </w:r>
            <w:r>
              <w:rPr>
                <w:rFonts w:ascii="Times New Roman" w:eastAsia="Calibri" w:hAnsi="Times New Roman" w:cs="Times New Roman"/>
              </w:rPr>
              <w:t xml:space="preserve">county ordinance regarding </w:t>
            </w:r>
            <w:r w:rsidRPr="00174F80">
              <w:rPr>
                <w:rFonts w:ascii="Times New Roman" w:eastAsia="Calibri" w:hAnsi="Times New Roman" w:cs="Times New Roman"/>
              </w:rPr>
              <w:t>point of purchase signage</w:t>
            </w:r>
            <w:r>
              <w:rPr>
                <w:rFonts w:ascii="Times New Roman" w:eastAsia="Calibri" w:hAnsi="Times New Roman" w:cs="Times New Roman"/>
              </w:rPr>
              <w:t xml:space="preserve"> (1-877-Means21).</w:t>
            </w:r>
            <w:r w:rsidRPr="00174F8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C" w:rsidRPr="00B96BB1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6BB1">
              <w:rPr>
                <w:rFonts w:ascii="Times New Roman" w:eastAsia="Calibri" w:hAnsi="Times New Roman" w:cs="Times New Roman"/>
                <w:b/>
              </w:rPr>
              <w:t xml:space="preserve">Measurement: </w:t>
            </w:r>
            <w:r>
              <w:rPr>
                <w:rFonts w:ascii="Times New Roman" w:eastAsia="Calibri" w:hAnsi="Times New Roman" w:cs="Times New Roman"/>
                <w:b/>
              </w:rPr>
              <w:t xml:space="preserve">Document the number of municipality meetings where the </w:t>
            </w:r>
            <w:r w:rsidRPr="00B96BB1">
              <w:rPr>
                <w:rFonts w:ascii="Times New Roman" w:eastAsia="Calibri" w:hAnsi="Times New Roman" w:cs="Times New Roman"/>
                <w:b/>
              </w:rPr>
              <w:t>coalition is on the agenda to present the ordinance and the number of municipalities that adopt the ordinance.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C" w:rsidRPr="00B96BB1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069C" w:rsidRPr="00B96BB1" w:rsidRDefault="00DF069C" w:rsidP="00525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4F80">
              <w:rPr>
                <w:rFonts w:ascii="Times New Roman" w:eastAsia="Calibri" w:hAnsi="Times New Roman" w:cs="Times New Roman"/>
                <w:b/>
              </w:rPr>
              <w:t xml:space="preserve">Objective </w:t>
            </w:r>
            <w:r w:rsidR="00525DFC">
              <w:rPr>
                <w:rFonts w:ascii="Times New Roman" w:eastAsia="Calibri" w:hAnsi="Times New Roman" w:cs="Times New Roman"/>
                <w:b/>
              </w:rPr>
              <w:t>5</w:t>
            </w:r>
            <w:r w:rsidRPr="00174F80">
              <w:rPr>
                <w:rFonts w:ascii="Times New Roman" w:eastAsia="Calibri" w:hAnsi="Times New Roman" w:cs="Times New Roman"/>
                <w:b/>
              </w:rPr>
              <w:t>:</w:t>
            </w:r>
            <w:r w:rsidR="00603392">
              <w:rPr>
                <w:rFonts w:ascii="Times New Roman" w:eastAsia="Calibri" w:hAnsi="Times New Roman" w:cs="Times New Roman"/>
              </w:rPr>
              <w:t xml:space="preserve"> Increase awareness of 877-MEANS21 Tip Line</w:t>
            </w:r>
          </w:p>
        </w:tc>
      </w:tr>
      <w:tr w:rsidR="00603392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92" w:rsidRPr="00B96BB1" w:rsidRDefault="00603392" w:rsidP="00CF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Inform and educate the community on the 1-877-Means21 toll free tip line that is used to report anyone in Palm Beach County buying, selling or providing alcohol to someone underage</w:t>
            </w:r>
          </w:p>
        </w:tc>
      </w:tr>
      <w:tr w:rsidR="00DF069C" w:rsidRPr="002914B5" w:rsidTr="00CF4C88">
        <w:trPr>
          <w:trHeight w:val="141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C" w:rsidRPr="00174F80" w:rsidRDefault="00DF069C" w:rsidP="00CF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6BB1">
              <w:rPr>
                <w:rFonts w:ascii="Times New Roman" w:eastAsia="Calibri" w:hAnsi="Times New Roman" w:cs="Times New Roman"/>
                <w:b/>
              </w:rPr>
              <w:t>Measurement:</w:t>
            </w:r>
            <w:r>
              <w:rPr>
                <w:rFonts w:ascii="Times New Roman" w:eastAsia="Calibri" w:hAnsi="Times New Roman" w:cs="Times New Roman"/>
                <w:b/>
              </w:rPr>
              <w:t xml:space="preserve"> Document the number of COW (Coalition on Wheels) events, community meetings, trainings, and media where the 1-877-Means-21 is promoted. </w:t>
            </w:r>
          </w:p>
        </w:tc>
      </w:tr>
    </w:tbl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069C" w:rsidRPr="002914B5" w:rsidRDefault="00DF069C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4943" w:rsidRPr="002914B5" w:rsidRDefault="00CE4943" w:rsidP="0093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C2A" w:rsidRPr="009A1C2A" w:rsidRDefault="009A1C2A" w:rsidP="009A1C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C2A" w:rsidRPr="009A1C2A" w:rsidRDefault="009A1C2A" w:rsidP="009A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9A1C2A" w:rsidRPr="009A1C2A" w:rsidSect="0059439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A1" w:rsidRDefault="007406A1" w:rsidP="00C618B1">
      <w:pPr>
        <w:spacing w:after="0" w:line="240" w:lineRule="auto"/>
      </w:pPr>
      <w:r>
        <w:separator/>
      </w:r>
    </w:p>
  </w:endnote>
  <w:endnote w:type="continuationSeparator" w:id="0">
    <w:p w:rsidR="007406A1" w:rsidRDefault="007406A1" w:rsidP="00C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170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C88" w:rsidRDefault="00CF4C88">
        <w:pPr>
          <w:pStyle w:val="Footer"/>
          <w:jc w:val="right"/>
        </w:pPr>
        <w:r>
          <w:t xml:space="preserve">PBCSAC - CCAP                                                     December 4, 2017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F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4C88" w:rsidRDefault="00CF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A1" w:rsidRDefault="007406A1" w:rsidP="00C618B1">
      <w:pPr>
        <w:spacing w:after="0" w:line="240" w:lineRule="auto"/>
      </w:pPr>
      <w:r>
        <w:separator/>
      </w:r>
    </w:p>
  </w:footnote>
  <w:footnote w:type="continuationSeparator" w:id="0">
    <w:p w:rsidR="007406A1" w:rsidRDefault="007406A1" w:rsidP="00C6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48"/>
    <w:multiLevelType w:val="hybridMultilevel"/>
    <w:tmpl w:val="B3C07FF6"/>
    <w:lvl w:ilvl="0" w:tplc="052017A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F118A"/>
    <w:multiLevelType w:val="hybridMultilevel"/>
    <w:tmpl w:val="71068C7C"/>
    <w:lvl w:ilvl="0" w:tplc="49A48C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28C1"/>
    <w:multiLevelType w:val="hybridMultilevel"/>
    <w:tmpl w:val="D8D2AE96"/>
    <w:lvl w:ilvl="0" w:tplc="873C67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4B8"/>
    <w:multiLevelType w:val="hybridMultilevel"/>
    <w:tmpl w:val="CBD65286"/>
    <w:lvl w:ilvl="0" w:tplc="8D1E1C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5694"/>
    <w:multiLevelType w:val="hybridMultilevel"/>
    <w:tmpl w:val="6CF20A4E"/>
    <w:lvl w:ilvl="0" w:tplc="513A9E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F058B"/>
    <w:multiLevelType w:val="hybridMultilevel"/>
    <w:tmpl w:val="48925F20"/>
    <w:lvl w:ilvl="0" w:tplc="2D60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542"/>
    <w:multiLevelType w:val="hybridMultilevel"/>
    <w:tmpl w:val="D7DA7DCA"/>
    <w:lvl w:ilvl="0" w:tplc="2D6030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0DE3"/>
    <w:multiLevelType w:val="hybridMultilevel"/>
    <w:tmpl w:val="CB3A1D7C"/>
    <w:lvl w:ilvl="0" w:tplc="D284B8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5183"/>
    <w:multiLevelType w:val="hybridMultilevel"/>
    <w:tmpl w:val="94DA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668"/>
    <w:multiLevelType w:val="hybridMultilevel"/>
    <w:tmpl w:val="94BE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05817"/>
    <w:multiLevelType w:val="hybridMultilevel"/>
    <w:tmpl w:val="19565DCC"/>
    <w:lvl w:ilvl="0" w:tplc="29D8AE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523C4"/>
    <w:multiLevelType w:val="hybridMultilevel"/>
    <w:tmpl w:val="8FD8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70359"/>
    <w:multiLevelType w:val="hybridMultilevel"/>
    <w:tmpl w:val="C7246D82"/>
    <w:lvl w:ilvl="0" w:tplc="7F4856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16EFC"/>
    <w:multiLevelType w:val="hybridMultilevel"/>
    <w:tmpl w:val="48925F20"/>
    <w:lvl w:ilvl="0" w:tplc="2D60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95433"/>
    <w:multiLevelType w:val="hybridMultilevel"/>
    <w:tmpl w:val="603E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0145D"/>
    <w:multiLevelType w:val="hybridMultilevel"/>
    <w:tmpl w:val="640464C4"/>
    <w:lvl w:ilvl="0" w:tplc="3FAE615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E53537"/>
    <w:multiLevelType w:val="hybridMultilevel"/>
    <w:tmpl w:val="D7DA7DCA"/>
    <w:lvl w:ilvl="0" w:tplc="2D6030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672BB"/>
    <w:multiLevelType w:val="hybridMultilevel"/>
    <w:tmpl w:val="48925F20"/>
    <w:lvl w:ilvl="0" w:tplc="2D60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87F93"/>
    <w:multiLevelType w:val="hybridMultilevel"/>
    <w:tmpl w:val="A720EFA0"/>
    <w:lvl w:ilvl="0" w:tplc="2D60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</w:num>
  <w:num w:numId="6">
    <w:abstractNumId w:val="16"/>
  </w:num>
  <w:num w:numId="7">
    <w:abstractNumId w:val="5"/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3"/>
  </w:num>
  <w:num w:numId="19">
    <w:abstractNumId w:val="4"/>
  </w:num>
  <w:num w:numId="20">
    <w:abstractNumId w:val="13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A7"/>
    <w:rsid w:val="00005295"/>
    <w:rsid w:val="00021232"/>
    <w:rsid w:val="000235C6"/>
    <w:rsid w:val="00044335"/>
    <w:rsid w:val="00044ED9"/>
    <w:rsid w:val="00045CCB"/>
    <w:rsid w:val="00055710"/>
    <w:rsid w:val="000A2AFF"/>
    <w:rsid w:val="000B7378"/>
    <w:rsid w:val="000D6207"/>
    <w:rsid w:val="00155A37"/>
    <w:rsid w:val="00162665"/>
    <w:rsid w:val="001671D9"/>
    <w:rsid w:val="001679F8"/>
    <w:rsid w:val="00174F80"/>
    <w:rsid w:val="00176437"/>
    <w:rsid w:val="0019230A"/>
    <w:rsid w:val="001970A7"/>
    <w:rsid w:val="001A341F"/>
    <w:rsid w:val="001B6329"/>
    <w:rsid w:val="001C035A"/>
    <w:rsid w:val="001C5CA9"/>
    <w:rsid w:val="001E0206"/>
    <w:rsid w:val="001E4F80"/>
    <w:rsid w:val="001E68F7"/>
    <w:rsid w:val="001E6A1E"/>
    <w:rsid w:val="001F2B96"/>
    <w:rsid w:val="002020AC"/>
    <w:rsid w:val="00233EEC"/>
    <w:rsid w:val="0025016A"/>
    <w:rsid w:val="002620AF"/>
    <w:rsid w:val="002914B5"/>
    <w:rsid w:val="002A38CD"/>
    <w:rsid w:val="002A4CF5"/>
    <w:rsid w:val="002B4A78"/>
    <w:rsid w:val="00305D24"/>
    <w:rsid w:val="00316D55"/>
    <w:rsid w:val="00320EDA"/>
    <w:rsid w:val="00323532"/>
    <w:rsid w:val="00326756"/>
    <w:rsid w:val="00332B2E"/>
    <w:rsid w:val="00336122"/>
    <w:rsid w:val="00337887"/>
    <w:rsid w:val="00364F33"/>
    <w:rsid w:val="00371064"/>
    <w:rsid w:val="003766B2"/>
    <w:rsid w:val="00395E11"/>
    <w:rsid w:val="0039611B"/>
    <w:rsid w:val="003A5BA3"/>
    <w:rsid w:val="003A7D0E"/>
    <w:rsid w:val="003B463F"/>
    <w:rsid w:val="003F6883"/>
    <w:rsid w:val="00413E1C"/>
    <w:rsid w:val="0046035C"/>
    <w:rsid w:val="00466C09"/>
    <w:rsid w:val="004803E7"/>
    <w:rsid w:val="00481ADE"/>
    <w:rsid w:val="004940B4"/>
    <w:rsid w:val="004A1F66"/>
    <w:rsid w:val="004B44D5"/>
    <w:rsid w:val="004B49E0"/>
    <w:rsid w:val="004C76C3"/>
    <w:rsid w:val="004E2CC5"/>
    <w:rsid w:val="004E52E1"/>
    <w:rsid w:val="004F7EF3"/>
    <w:rsid w:val="00500F4C"/>
    <w:rsid w:val="00515587"/>
    <w:rsid w:val="00521F65"/>
    <w:rsid w:val="00522150"/>
    <w:rsid w:val="00525DFC"/>
    <w:rsid w:val="005353E6"/>
    <w:rsid w:val="00542F40"/>
    <w:rsid w:val="005523BD"/>
    <w:rsid w:val="005539EC"/>
    <w:rsid w:val="00554A55"/>
    <w:rsid w:val="0058032F"/>
    <w:rsid w:val="0059439E"/>
    <w:rsid w:val="005A153E"/>
    <w:rsid w:val="005A634C"/>
    <w:rsid w:val="005B05EB"/>
    <w:rsid w:val="005C4ECF"/>
    <w:rsid w:val="005E5AFF"/>
    <w:rsid w:val="005E7486"/>
    <w:rsid w:val="00603392"/>
    <w:rsid w:val="00613757"/>
    <w:rsid w:val="00614571"/>
    <w:rsid w:val="00635353"/>
    <w:rsid w:val="00667FE8"/>
    <w:rsid w:val="00690592"/>
    <w:rsid w:val="006A3B80"/>
    <w:rsid w:val="006A7E1D"/>
    <w:rsid w:val="006B39AF"/>
    <w:rsid w:val="006D0036"/>
    <w:rsid w:val="006D35A7"/>
    <w:rsid w:val="006E2167"/>
    <w:rsid w:val="007406A1"/>
    <w:rsid w:val="00744068"/>
    <w:rsid w:val="00751A96"/>
    <w:rsid w:val="007640E0"/>
    <w:rsid w:val="007956E4"/>
    <w:rsid w:val="007B0B27"/>
    <w:rsid w:val="007B1B4E"/>
    <w:rsid w:val="007D14D0"/>
    <w:rsid w:val="007E0F46"/>
    <w:rsid w:val="007F1CD9"/>
    <w:rsid w:val="007F2B34"/>
    <w:rsid w:val="008031D1"/>
    <w:rsid w:val="00807440"/>
    <w:rsid w:val="00817E1A"/>
    <w:rsid w:val="008363C0"/>
    <w:rsid w:val="00837C62"/>
    <w:rsid w:val="00847680"/>
    <w:rsid w:val="00857BF6"/>
    <w:rsid w:val="00870136"/>
    <w:rsid w:val="00873D1C"/>
    <w:rsid w:val="00882F22"/>
    <w:rsid w:val="00884D09"/>
    <w:rsid w:val="008C29B5"/>
    <w:rsid w:val="008C45F7"/>
    <w:rsid w:val="008E3DF4"/>
    <w:rsid w:val="009014AE"/>
    <w:rsid w:val="00902090"/>
    <w:rsid w:val="00916D58"/>
    <w:rsid w:val="00937FA2"/>
    <w:rsid w:val="009442A1"/>
    <w:rsid w:val="00945A9F"/>
    <w:rsid w:val="00971164"/>
    <w:rsid w:val="00995E97"/>
    <w:rsid w:val="009A1C2A"/>
    <w:rsid w:val="009B1508"/>
    <w:rsid w:val="009C3CF3"/>
    <w:rsid w:val="009F6E0E"/>
    <w:rsid w:val="00A0435E"/>
    <w:rsid w:val="00A06624"/>
    <w:rsid w:val="00A10168"/>
    <w:rsid w:val="00A23552"/>
    <w:rsid w:val="00A509EF"/>
    <w:rsid w:val="00A768A4"/>
    <w:rsid w:val="00A84C0C"/>
    <w:rsid w:val="00AB3546"/>
    <w:rsid w:val="00AC2013"/>
    <w:rsid w:val="00AD060B"/>
    <w:rsid w:val="00AD6625"/>
    <w:rsid w:val="00B25785"/>
    <w:rsid w:val="00B30AB6"/>
    <w:rsid w:val="00B62A7D"/>
    <w:rsid w:val="00B76E13"/>
    <w:rsid w:val="00B77374"/>
    <w:rsid w:val="00B96BB1"/>
    <w:rsid w:val="00BB5B0E"/>
    <w:rsid w:val="00BB678A"/>
    <w:rsid w:val="00BD162A"/>
    <w:rsid w:val="00BE3962"/>
    <w:rsid w:val="00BE766F"/>
    <w:rsid w:val="00C011C7"/>
    <w:rsid w:val="00C133EF"/>
    <w:rsid w:val="00C225EE"/>
    <w:rsid w:val="00C4071D"/>
    <w:rsid w:val="00C618B1"/>
    <w:rsid w:val="00C65054"/>
    <w:rsid w:val="00C7692F"/>
    <w:rsid w:val="00C8382F"/>
    <w:rsid w:val="00C912BB"/>
    <w:rsid w:val="00C977E4"/>
    <w:rsid w:val="00CA1877"/>
    <w:rsid w:val="00CA3DA7"/>
    <w:rsid w:val="00CA6307"/>
    <w:rsid w:val="00CB2E7B"/>
    <w:rsid w:val="00CB52ED"/>
    <w:rsid w:val="00CC0BC5"/>
    <w:rsid w:val="00CE4943"/>
    <w:rsid w:val="00CF4C88"/>
    <w:rsid w:val="00D26D39"/>
    <w:rsid w:val="00D27651"/>
    <w:rsid w:val="00D330EB"/>
    <w:rsid w:val="00D614E4"/>
    <w:rsid w:val="00D70C7E"/>
    <w:rsid w:val="00D8166F"/>
    <w:rsid w:val="00DA5321"/>
    <w:rsid w:val="00DA6E4C"/>
    <w:rsid w:val="00DB3025"/>
    <w:rsid w:val="00DB43AB"/>
    <w:rsid w:val="00DC2C80"/>
    <w:rsid w:val="00DC3BE6"/>
    <w:rsid w:val="00DF069C"/>
    <w:rsid w:val="00E36487"/>
    <w:rsid w:val="00E429A8"/>
    <w:rsid w:val="00E5495E"/>
    <w:rsid w:val="00E54A67"/>
    <w:rsid w:val="00E6161D"/>
    <w:rsid w:val="00E72949"/>
    <w:rsid w:val="00E74605"/>
    <w:rsid w:val="00E92460"/>
    <w:rsid w:val="00EA1B72"/>
    <w:rsid w:val="00EA264E"/>
    <w:rsid w:val="00EA2A8C"/>
    <w:rsid w:val="00EF2852"/>
    <w:rsid w:val="00EF3EA9"/>
    <w:rsid w:val="00F01422"/>
    <w:rsid w:val="00F03D79"/>
    <w:rsid w:val="00F109D0"/>
    <w:rsid w:val="00F147D1"/>
    <w:rsid w:val="00F24CEF"/>
    <w:rsid w:val="00F31F9C"/>
    <w:rsid w:val="00F36D9D"/>
    <w:rsid w:val="00F63B24"/>
    <w:rsid w:val="00F64224"/>
    <w:rsid w:val="00F658D5"/>
    <w:rsid w:val="00F740A4"/>
    <w:rsid w:val="00F85EA6"/>
    <w:rsid w:val="00F875F0"/>
    <w:rsid w:val="00F942AD"/>
    <w:rsid w:val="00FA1329"/>
    <w:rsid w:val="00FA7630"/>
    <w:rsid w:val="00FC1653"/>
    <w:rsid w:val="00FC70A7"/>
    <w:rsid w:val="00FD5595"/>
    <w:rsid w:val="00FE3051"/>
    <w:rsid w:val="00FE7F98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071E78-E0B8-4132-AD15-7974819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F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2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B1"/>
  </w:style>
  <w:style w:type="paragraph" w:styleId="Footer">
    <w:name w:val="footer"/>
    <w:basedOn w:val="Normal"/>
    <w:link w:val="FooterChar"/>
    <w:uiPriority w:val="99"/>
    <w:unhideWhenUsed/>
    <w:rsid w:val="00C6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944E-69CB-45F0-8263-6BA6EFA8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Cassandra Burney</cp:lastModifiedBy>
  <cp:revision>2</cp:revision>
  <cp:lastPrinted>2019-03-18T17:35:00Z</cp:lastPrinted>
  <dcterms:created xsi:type="dcterms:W3CDTF">2019-05-29T13:41:00Z</dcterms:created>
  <dcterms:modified xsi:type="dcterms:W3CDTF">2019-05-29T13:41:00Z</dcterms:modified>
</cp:coreProperties>
</file>